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ПРИМЕРНАЯ УЧЕБНАЯ ПРОГРАММА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w:t>
      </w:r>
      <w:bookmarkStart w:id="0" w:name="_GoBack"/>
      <w:bookmarkEnd w:id="0"/>
      <w:r w:rsidRPr="00BF768A">
        <w:rPr>
          <w:rFonts w:ascii="Times New Roman" w:hAnsi="Times New Roman" w:cs="Times New Roman"/>
          <w:sz w:val="28"/>
          <w:szCs w:val="28"/>
        </w:rPr>
        <w:t xml:space="preserve">офессиональной переподготовки водителей пожарных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и аварийно-спасательных автомобилей, оборудованных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устройствами для подачи специальных световых и звуковых сигналов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Учебный план.</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профессиональной переподготовки водителей пожарных и аварийно-спасательных автомобилей, оборудованных устройствами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для подачи специальных световых и звуковых сигналов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Расчёт учебного времени</w:t>
      </w:r>
    </w:p>
    <w:tbl>
      <w:tblPr>
        <w:tblpPr w:leftFromText="180" w:rightFromText="180" w:vertAnchor="text" w:horzAnchor="margin" w:tblpXSpec="center" w:tblpY="182"/>
        <w:tblW w:w="97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2340"/>
        <w:gridCol w:w="849"/>
        <w:gridCol w:w="1239"/>
        <w:gridCol w:w="1260"/>
        <w:gridCol w:w="1260"/>
        <w:gridCol w:w="1134"/>
        <w:gridCol w:w="1134"/>
      </w:tblGrid>
      <w:tr w:rsidR="00BF768A" w:rsidRPr="00BF768A" w:rsidTr="000F6844">
        <w:trPr>
          <w:trHeight w:val="20"/>
        </w:trPr>
        <w:tc>
          <w:tcPr>
            <w:tcW w:w="540" w:type="dxa"/>
            <w:vMerge w:val="restart"/>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п/п</w:t>
            </w:r>
          </w:p>
        </w:tc>
        <w:tc>
          <w:tcPr>
            <w:tcW w:w="2340" w:type="dxa"/>
            <w:vMerge w:val="restart"/>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Наименование  дисциплин</w:t>
            </w:r>
          </w:p>
        </w:tc>
        <w:tc>
          <w:tcPr>
            <w:tcW w:w="849" w:type="dxa"/>
            <w:vMerge w:val="restart"/>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Всего часов</w:t>
            </w:r>
          </w:p>
        </w:tc>
        <w:tc>
          <w:tcPr>
            <w:tcW w:w="3759" w:type="dxa"/>
            <w:gridSpan w:val="3"/>
            <w:tcBorders>
              <w:top w:val="single" w:sz="6" w:space="0" w:color="auto"/>
              <w:left w:val="single" w:sz="6" w:space="0" w:color="auto"/>
              <w:bottom w:val="nil"/>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Количество часов по видам занятий</w:t>
            </w:r>
          </w:p>
        </w:tc>
        <w:tc>
          <w:tcPr>
            <w:tcW w:w="2268" w:type="dxa"/>
            <w:gridSpan w:val="2"/>
            <w:tcBorders>
              <w:top w:val="single" w:sz="6" w:space="0" w:color="auto"/>
              <w:left w:val="single" w:sz="4"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Форма промежуточной и итоговой аттестации</w:t>
            </w:r>
          </w:p>
        </w:tc>
      </w:tr>
      <w:tr w:rsidR="00BF768A" w:rsidRPr="00BF768A" w:rsidTr="000F6844">
        <w:trPr>
          <w:trHeight w:val="20"/>
        </w:trPr>
        <w:tc>
          <w:tcPr>
            <w:tcW w:w="540" w:type="dxa"/>
            <w:vMerge/>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p>
        </w:tc>
        <w:tc>
          <w:tcPr>
            <w:tcW w:w="2340" w:type="dxa"/>
            <w:vMerge/>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p>
        </w:tc>
        <w:tc>
          <w:tcPr>
            <w:tcW w:w="849" w:type="dxa"/>
            <w:vMerge/>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p>
        </w:tc>
        <w:tc>
          <w:tcPr>
            <w:tcW w:w="1239" w:type="dxa"/>
            <w:tcBorders>
              <w:top w:val="single" w:sz="6" w:space="0" w:color="auto"/>
              <w:left w:val="single" w:sz="6" w:space="0" w:color="auto"/>
              <w:bottom w:val="nil"/>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теоретические занятия</w:t>
            </w:r>
          </w:p>
        </w:tc>
        <w:tc>
          <w:tcPr>
            <w:tcW w:w="1260" w:type="dxa"/>
            <w:tcBorders>
              <w:top w:val="single" w:sz="6" w:space="0" w:color="auto"/>
              <w:left w:val="single" w:sz="6" w:space="0" w:color="auto"/>
              <w:bottom w:val="nil"/>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практические занятия</w:t>
            </w:r>
          </w:p>
        </w:tc>
        <w:tc>
          <w:tcPr>
            <w:tcW w:w="1260" w:type="dxa"/>
            <w:tcBorders>
              <w:top w:val="single" w:sz="6" w:space="0" w:color="auto"/>
              <w:left w:val="single" w:sz="4" w:space="0" w:color="auto"/>
              <w:bottom w:val="nil"/>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подготовка к экзамену</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зачет</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экзамен</w:t>
            </w:r>
          </w:p>
        </w:tc>
      </w:tr>
      <w:tr w:rsidR="00BF768A" w:rsidRPr="00BF768A" w:rsidTr="000F6844">
        <w:trPr>
          <w:trHeight w:val="20"/>
        </w:trPr>
        <w:tc>
          <w:tcPr>
            <w:tcW w:w="5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23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Входной контроль.</w:t>
            </w:r>
          </w:p>
          <w:p w:rsidR="00BF768A" w:rsidRPr="00BF768A" w:rsidRDefault="00BF768A" w:rsidP="00BF768A">
            <w:pPr>
              <w:rPr>
                <w:rFonts w:ascii="Times New Roman" w:hAnsi="Times New Roman" w:cs="Times New Roman"/>
                <w:sz w:val="28"/>
                <w:szCs w:val="28"/>
              </w:rPr>
            </w:pP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239" w:type="dxa"/>
            <w:tcBorders>
              <w:top w:val="single" w:sz="6" w:space="0" w:color="auto"/>
              <w:left w:val="single" w:sz="6" w:space="0" w:color="auto"/>
              <w:bottom w:val="nil"/>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260" w:type="dxa"/>
            <w:tcBorders>
              <w:top w:val="single" w:sz="6" w:space="0" w:color="auto"/>
              <w:left w:val="single" w:sz="6" w:space="0" w:color="auto"/>
              <w:bottom w:val="nil"/>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260" w:type="dxa"/>
            <w:tcBorders>
              <w:top w:val="single" w:sz="6" w:space="0" w:color="auto"/>
              <w:left w:val="single" w:sz="6" w:space="0" w:color="auto"/>
              <w:bottom w:val="nil"/>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23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Пожарная техника.</w:t>
            </w:r>
          </w:p>
          <w:p w:rsidR="00BF768A" w:rsidRPr="00BF768A" w:rsidRDefault="00BF768A" w:rsidP="00BF768A">
            <w:pPr>
              <w:rPr>
                <w:rFonts w:ascii="Times New Roman" w:hAnsi="Times New Roman" w:cs="Times New Roman"/>
                <w:sz w:val="28"/>
                <w:szCs w:val="28"/>
              </w:rPr>
            </w:pP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100</w:t>
            </w:r>
          </w:p>
        </w:tc>
        <w:tc>
          <w:tcPr>
            <w:tcW w:w="1239" w:type="dxa"/>
            <w:tcBorders>
              <w:top w:val="single" w:sz="6" w:space="0" w:color="auto"/>
              <w:left w:val="single" w:sz="6" w:space="0" w:color="auto"/>
              <w:bottom w:val="nil"/>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58</w:t>
            </w:r>
          </w:p>
        </w:tc>
        <w:tc>
          <w:tcPr>
            <w:tcW w:w="1260" w:type="dxa"/>
            <w:tcBorders>
              <w:top w:val="single" w:sz="6" w:space="0" w:color="auto"/>
              <w:left w:val="single" w:sz="6" w:space="0" w:color="auto"/>
              <w:bottom w:val="nil"/>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38</w:t>
            </w:r>
          </w:p>
        </w:tc>
        <w:tc>
          <w:tcPr>
            <w:tcW w:w="1260" w:type="dxa"/>
            <w:tcBorders>
              <w:top w:val="single" w:sz="6" w:space="0" w:color="auto"/>
              <w:left w:val="single" w:sz="6" w:space="0" w:color="auto"/>
              <w:bottom w:val="nil"/>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23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Организация деятельности ГПС.</w:t>
            </w: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16</w:t>
            </w:r>
          </w:p>
        </w:tc>
        <w:tc>
          <w:tcPr>
            <w:tcW w:w="123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234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Первая помощь.</w:t>
            </w: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23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23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Пожарная тактика.</w:t>
            </w: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w:t>
            </w:r>
          </w:p>
        </w:tc>
        <w:tc>
          <w:tcPr>
            <w:tcW w:w="123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260" w:type="dxa"/>
            <w:tcBorders>
              <w:top w:val="single" w:sz="6" w:space="0" w:color="auto"/>
              <w:left w:val="single" w:sz="6"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4"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6" w:space="0" w:color="auto"/>
              <w:left w:val="single" w:sz="4"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6.</w:t>
            </w:r>
          </w:p>
        </w:tc>
        <w:tc>
          <w:tcPr>
            <w:tcW w:w="23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Безопасность жизнедеятельности.</w:t>
            </w: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123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260" w:type="dxa"/>
            <w:tcBorders>
              <w:top w:val="single" w:sz="6" w:space="0" w:color="auto"/>
              <w:left w:val="single" w:sz="6"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4"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6" w:space="0" w:color="auto"/>
              <w:left w:val="single" w:sz="4"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w:t>
            </w:r>
          </w:p>
        </w:tc>
        <w:tc>
          <w:tcPr>
            <w:tcW w:w="23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Психологическая подготовка.</w:t>
            </w: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123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260" w:type="dxa"/>
            <w:tcBorders>
              <w:top w:val="single" w:sz="6" w:space="0" w:color="auto"/>
              <w:left w:val="single" w:sz="6"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4"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6" w:space="0" w:color="auto"/>
              <w:left w:val="single" w:sz="4"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23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Охрана труда и электробезопасность в электроустановках .</w:t>
            </w: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72</w:t>
            </w:r>
          </w:p>
        </w:tc>
        <w:tc>
          <w:tcPr>
            <w:tcW w:w="123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52</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1260" w:type="dxa"/>
            <w:tcBorders>
              <w:top w:val="single" w:sz="6" w:space="0" w:color="auto"/>
              <w:left w:val="single" w:sz="6"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34" w:type="dxa"/>
            <w:tcBorders>
              <w:top w:val="single" w:sz="6" w:space="0" w:color="auto"/>
              <w:left w:val="single" w:sz="4"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4"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r>
      <w:tr w:rsidR="00BF768A" w:rsidRPr="00BF768A" w:rsidTr="000F6844">
        <w:trPr>
          <w:trHeight w:val="20"/>
        </w:trPr>
        <w:tc>
          <w:tcPr>
            <w:tcW w:w="5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9.</w:t>
            </w:r>
          </w:p>
        </w:tc>
        <w:tc>
          <w:tcPr>
            <w:tcW w:w="2340" w:type="dxa"/>
            <w:tcBorders>
              <w:top w:val="single" w:sz="6" w:space="0" w:color="auto"/>
              <w:left w:val="single" w:sz="6"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Итоговая аттестация (экзамен).</w:t>
            </w:r>
          </w:p>
        </w:tc>
        <w:tc>
          <w:tcPr>
            <w:tcW w:w="84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239"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260" w:type="dxa"/>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260" w:type="dxa"/>
            <w:tcBorders>
              <w:top w:val="single" w:sz="6" w:space="0" w:color="auto"/>
              <w:left w:val="single" w:sz="6"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134" w:type="dxa"/>
            <w:tcBorders>
              <w:top w:val="single" w:sz="6" w:space="0" w:color="auto"/>
              <w:left w:val="single" w:sz="4"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6" w:space="0" w:color="auto"/>
              <w:left w:val="single" w:sz="4"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r>
      <w:tr w:rsidR="00BF768A" w:rsidRPr="00BF768A" w:rsidTr="000F6844">
        <w:trPr>
          <w:trHeight w:val="20"/>
        </w:trPr>
        <w:tc>
          <w:tcPr>
            <w:tcW w:w="2880" w:type="dxa"/>
            <w:gridSpan w:val="2"/>
            <w:tcBorders>
              <w:top w:val="single" w:sz="4" w:space="0" w:color="auto"/>
              <w:left w:val="single" w:sz="4" w:space="0" w:color="auto"/>
              <w:bottom w:val="single" w:sz="4"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w:t>
            </w:r>
          </w:p>
        </w:tc>
        <w:tc>
          <w:tcPr>
            <w:tcW w:w="849"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250</w:t>
            </w:r>
          </w:p>
        </w:tc>
        <w:tc>
          <w:tcPr>
            <w:tcW w:w="1239"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149</w:t>
            </w:r>
          </w:p>
        </w:tc>
        <w:tc>
          <w:tcPr>
            <w:tcW w:w="1260" w:type="dxa"/>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29</w:t>
            </w:r>
          </w:p>
        </w:tc>
        <w:tc>
          <w:tcPr>
            <w:tcW w:w="1260" w:type="dxa"/>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1134" w:type="dxa"/>
            <w:tcBorders>
              <w:top w:val="single" w:sz="6" w:space="0" w:color="auto"/>
              <w:left w:val="single" w:sz="4" w:space="0" w:color="auto"/>
              <w:bottom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20</w:t>
            </w:r>
          </w:p>
        </w:tc>
        <w:tc>
          <w:tcPr>
            <w:tcW w:w="1134" w:type="dxa"/>
            <w:tcBorders>
              <w:top w:val="single" w:sz="6" w:space="0" w:color="auto"/>
              <w:left w:val="single" w:sz="4"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r>
    </w:tbl>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Перечень кабинетов, лабораторий и других учебных объектов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Учебные кабинеты: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Пожарной техники.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Охраны труда.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Пожарной тактики.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Учебно-тренировочный комплекс: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огневая полоса психологической подготовки спасателей и пожарных.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 Учебное рабочее место – «Практическая работа на АЦ»</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Учебное рабочее место – «Вождение ПА»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Учебная башня на 2 дорожки.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Спортивные снаряды и спортплощадки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 Учебная пожарная часть, имеющая на вооружении АЦ.</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Настоящая примерная учебная программа разработана в соответствии Федеральным Законом РФ от 29 декабря 2012 года № 273-ФЗ «Об образовании в Российской Федерации», примерной программы подготовки водителей транспортных средств, оборудованных устройствами для подачи специальных световых и звуковых сигналов, утвержденной приказом Министерства образования и науки Российской Федерации от 18.08.2010 г. № 866 и нормативно-правовыми актами МЧС России.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Программа предназначена для подготовки слушателей, имеющих среднее общее образование.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Слушатели за время обучения на данных курсах получают объем знаний и навыков, необходимый для выполнения обязанностей по должности водителя пожарного и аварийно-спасательного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результате освоения образовательной программы слушатели должны обладать общими компетенциями (ОК), включающими в себя способность: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OK 1. Понимать сущность и социальную значимость будущей профессии, проявлять к ней устойчивый интерес.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ОК 2. Организовывать собственную деятельность, исходя из цели и способов ее достижения, определенных руководителем.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ОК 4. Осуществлять поиск информации, необходимой для эффективного выполнения профессиональных задач.</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ОК 5. Использовать информационно-коммуникационные технологии в профессиональной деятельности.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ОК 6. Работать в команде, эффективно общаться с коллегами, руководством.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В результате освоения образовательной программы слушатели должны обладать профессиональными компетенциями (ПК):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1. Нести службу в пожарных подразделениях.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2. Работать на специальных агрегатах пожарных автоцистерн и насосно-рукавных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3. Управлять пожарным автомобилем, оборудованным устройствами для подачи специальных световых и звуковых сигналов.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4. Правильно эксплуатировать аккумуляторные батареи и автомобильные шины.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5. Проверять при смене дежурств закрепленную пожарную и аварийно-спасательную технику.</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6. Иметь навыки предотвращения ДТП.</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7. Оформлять необходимую эксплуатационную документацию пожарного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8. Содержать закрепленную пожарную технику в состоянии постоянной готовности к действиям по тушению пожаров.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9. Ремонтировать пожарную и аварийно- спасательную технику.</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ПК 10. Иметь навыки оказания первой помощи.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При организации и проведении занятий  необходимо руководствоваться Федеральным законом Российской Федерации от 29 декабря </w:t>
      </w:r>
      <w:smartTag w:uri="urn:schemas-microsoft-com:office:smarttags" w:element="metricconverter">
        <w:smartTagPr>
          <w:attr w:name="ProductID" w:val="2012 г"/>
        </w:smartTagPr>
        <w:r w:rsidRPr="00BF768A">
          <w:rPr>
            <w:rFonts w:ascii="Times New Roman" w:hAnsi="Times New Roman" w:cs="Times New Roman"/>
            <w:sz w:val="28"/>
            <w:szCs w:val="28"/>
          </w:rPr>
          <w:t>2012 г</w:t>
        </w:r>
      </w:smartTag>
      <w:r w:rsidRPr="00BF768A">
        <w:rPr>
          <w:rFonts w:ascii="Times New Roman" w:hAnsi="Times New Roman" w:cs="Times New Roman"/>
          <w:sz w:val="28"/>
          <w:szCs w:val="28"/>
        </w:rPr>
        <w:t>. № 273-ФЗ «Об образовании в Российской Федерации», методическими рекомендациями по организации учебного процесса  в государственных образовательных учреждениях дополнительного профессионального образования учебных центрах (учебных пунктах) федеральной противопожарной службы, утвержденных заместителем министра МЧС России генерал-полковником внутренней службы  А.П. Чуприяном 28.10.2011 г. № 2-4-60-14-4, программой подготовки личного состава подразделений ГПС МЧС России, другими законодательными, нормативными и правовыми актами РФ, МЧС России и настоящей программой.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Образовательным учреждениям предоставлено право вносить изменения и дополнения в тематические планы и содержание тем в объеме часов, указанных в учебном плане, исходя из уровня профессиональной подготовки слушателей, территориальных, демографических и климатических условий. При этом необходимо своевременно вносить коррективы в содержание программной документации и учебно-тематические материалы, связанные с </w:t>
      </w:r>
      <w:r w:rsidRPr="00BF768A">
        <w:rPr>
          <w:rFonts w:ascii="Times New Roman" w:hAnsi="Times New Roman" w:cs="Times New Roman"/>
          <w:sz w:val="28"/>
          <w:szCs w:val="28"/>
        </w:rPr>
        <w:lastRenderedPageBreak/>
        <w:t>изменением действующего законодательства, принятием новых ведомственных нормативных правовых актов, внедрением передовых форм и методов работы подразделений Государственной противопожарной службы, последних достижений в области обеспечения пожарной безопасности.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Формы и методы проведения занятий определяются образовательным учреждением самостоятельно, исходя из содержания темы, наличия учебно-методической базы и опыта работы слушателей. К проведению теоретических и практических занятий могут привлекаться сотрудники, практические работники и специалисты других министерств, ведомств и учебных заведений.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Практические занятия на объектах и в учебной пожарно-спасательной части (далее УПСЧ) должны проводиться, как правило, двумя преподавателями. В качестве второго преподавателя допускается привлекать начальника (заместителя начальника) учебной пожарной части, начальника караула. Занятия должны начинаться с инструктажа по правилам охраны труда с записью в соответствующем журнале. Физическая подготовка проводится в часы самоподготовки.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Для закрепления и углубления знаний программного материала рекомендуется демонстрировать учебные фильмы.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каждой дисциплины проводится промежуточная аттестация (зачет).</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обучения по программе проводится итоговая аттестация (экзамен). Оценочный материал для итоговой аттестации разрабатывается в соответствии с квалификационными требованиями, задачами и функциями по должности водителя пожарного и аварийно-спасательного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случае успешного прохождения итоговой аттестации слушатель соответствует требованиям, предъявляемым к квалификации водителя пожарного автомобиля, оборудованного устройствами для подачи специальных световых и звуковых сигналов.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Тематический план.</w:t>
      </w:r>
    </w:p>
    <w:tbl>
      <w:tblPr>
        <w:tblpPr w:leftFromText="180" w:rightFromText="180" w:vertAnchor="text" w:horzAnchor="margin" w:tblpY="289"/>
        <w:tblOverlap w:val="never"/>
        <w:tblW w:w="9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7"/>
        <w:gridCol w:w="4954"/>
        <w:gridCol w:w="1020"/>
        <w:gridCol w:w="1071"/>
        <w:gridCol w:w="1134"/>
        <w:gridCol w:w="1154"/>
      </w:tblGrid>
      <w:tr w:rsidR="00BF768A" w:rsidRPr="00BF768A" w:rsidTr="000F6844">
        <w:trPr>
          <w:trHeight w:val="20"/>
          <w:tblHeader/>
        </w:trPr>
        <w:tc>
          <w:tcPr>
            <w:tcW w:w="541" w:type="dxa"/>
            <w:gridSpan w:val="2"/>
            <w:vMerge w:val="restart"/>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 п/п</w:t>
            </w:r>
          </w:p>
        </w:tc>
        <w:tc>
          <w:tcPr>
            <w:tcW w:w="4954" w:type="dxa"/>
            <w:vMerge w:val="restart"/>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Наименование разделов и тем</w:t>
            </w:r>
          </w:p>
        </w:tc>
        <w:tc>
          <w:tcPr>
            <w:tcW w:w="1020" w:type="dxa"/>
            <w:vMerge w:val="restart"/>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Всего часов</w:t>
            </w:r>
          </w:p>
        </w:tc>
        <w:tc>
          <w:tcPr>
            <w:tcW w:w="2205" w:type="dxa"/>
            <w:gridSpan w:val="2"/>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том числе</w:t>
            </w:r>
          </w:p>
        </w:tc>
        <w:tc>
          <w:tcPr>
            <w:tcW w:w="1154" w:type="dxa"/>
            <w:vMerge w:val="restart"/>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Форма контроля</w:t>
            </w:r>
          </w:p>
        </w:tc>
      </w:tr>
      <w:tr w:rsidR="00BF768A" w:rsidRPr="00BF768A" w:rsidTr="000F6844">
        <w:trPr>
          <w:trHeight w:val="20"/>
          <w:tblHeader/>
        </w:trPr>
        <w:tc>
          <w:tcPr>
            <w:tcW w:w="541" w:type="dxa"/>
            <w:gridSpan w:val="2"/>
            <w:vMerge/>
            <w:vAlign w:val="center"/>
          </w:tcPr>
          <w:p w:rsidR="00BF768A" w:rsidRPr="00BF768A" w:rsidRDefault="00BF768A" w:rsidP="00BF768A">
            <w:pPr>
              <w:rPr>
                <w:rFonts w:ascii="Times New Roman" w:hAnsi="Times New Roman" w:cs="Times New Roman"/>
                <w:sz w:val="28"/>
                <w:szCs w:val="28"/>
              </w:rPr>
            </w:pPr>
          </w:p>
        </w:tc>
        <w:tc>
          <w:tcPr>
            <w:tcW w:w="4954" w:type="dxa"/>
            <w:vMerge/>
            <w:tcBorders>
              <w:bottom w:val="single" w:sz="4" w:space="0" w:color="auto"/>
            </w:tcBorders>
            <w:vAlign w:val="center"/>
          </w:tcPr>
          <w:p w:rsidR="00BF768A" w:rsidRPr="00BF768A" w:rsidRDefault="00BF768A" w:rsidP="00BF768A">
            <w:pPr>
              <w:rPr>
                <w:rFonts w:ascii="Times New Roman" w:hAnsi="Times New Roman" w:cs="Times New Roman"/>
                <w:sz w:val="28"/>
                <w:szCs w:val="28"/>
              </w:rPr>
            </w:pPr>
          </w:p>
        </w:tc>
        <w:tc>
          <w:tcPr>
            <w:tcW w:w="1020" w:type="dxa"/>
            <w:vMerge/>
            <w:vAlign w:val="center"/>
          </w:tcPr>
          <w:p w:rsidR="00BF768A" w:rsidRPr="00BF768A" w:rsidRDefault="00BF768A" w:rsidP="00BF768A">
            <w:pPr>
              <w:rPr>
                <w:rFonts w:ascii="Times New Roman" w:hAnsi="Times New Roman" w:cs="Times New Roman"/>
                <w:sz w:val="28"/>
                <w:szCs w:val="28"/>
              </w:rPr>
            </w:pP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теоретические занятия</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практические занятия</w:t>
            </w:r>
          </w:p>
        </w:tc>
        <w:tc>
          <w:tcPr>
            <w:tcW w:w="1154" w:type="dxa"/>
            <w:vMerge/>
          </w:tcPr>
          <w:p w:rsidR="00BF768A" w:rsidRPr="00BF768A" w:rsidRDefault="00BF768A" w:rsidP="00BF768A">
            <w:pPr>
              <w:rPr>
                <w:rFonts w:ascii="Times New Roman" w:hAnsi="Times New Roman" w:cs="Times New Roman"/>
                <w:sz w:val="28"/>
                <w:szCs w:val="28"/>
              </w:rPr>
            </w:pPr>
          </w:p>
        </w:tc>
      </w:tr>
      <w:tr w:rsidR="00BF768A" w:rsidRPr="00BF768A" w:rsidTr="000F6844">
        <w:trPr>
          <w:trHeight w:val="20"/>
          <w:tblHeader/>
        </w:trPr>
        <w:tc>
          <w:tcPr>
            <w:tcW w:w="9874" w:type="dxa"/>
            <w:gridSpan w:val="7"/>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Входной контроль</w:t>
            </w:r>
          </w:p>
        </w:tc>
      </w:tr>
      <w:tr w:rsidR="00BF768A" w:rsidRPr="00BF768A" w:rsidTr="000F6844">
        <w:trPr>
          <w:trHeight w:val="20"/>
          <w:tblHeader/>
        </w:trPr>
        <w:tc>
          <w:tcPr>
            <w:tcW w:w="5495" w:type="dxa"/>
            <w:gridSpan w:val="3"/>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Зачёт</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r>
      <w:tr w:rsidR="00BF768A" w:rsidRPr="00BF768A" w:rsidTr="000F6844">
        <w:trPr>
          <w:trHeight w:val="20"/>
          <w:tblHeader/>
        </w:trPr>
        <w:tc>
          <w:tcPr>
            <w:tcW w:w="9874" w:type="dxa"/>
            <w:gridSpan w:val="7"/>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1.Пожарная техника.</w:t>
            </w:r>
          </w:p>
        </w:tc>
      </w:tr>
      <w:tr w:rsidR="00BF768A" w:rsidRPr="00BF768A" w:rsidTr="000F6844">
        <w:trPr>
          <w:trHeight w:val="20"/>
        </w:trPr>
        <w:tc>
          <w:tcPr>
            <w:tcW w:w="9874" w:type="dxa"/>
            <w:gridSpan w:val="7"/>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1.  Пожарный инструмент и оборудование</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shd w:val="clear" w:color="auto" w:fill="FFFFFF"/>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Пожарные стволы, рукава и рукавное оборудование.</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shd w:val="clear" w:color="auto" w:fill="FFFFFF"/>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Приборы и аппараты пенного тушения.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shd w:val="clear" w:color="auto" w:fill="FFFFFF"/>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Первичные средства и стационарные установки пожаротушения.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4954" w:type="dxa"/>
            <w:shd w:val="clear" w:color="auto" w:fill="FFFFFF"/>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Пожарный и аварийно-спасательный инструмент. Спасательные средства.</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4954" w:type="dxa"/>
            <w:shd w:val="clear" w:color="auto" w:fill="FFFFFF"/>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Противопожарное водоснабжение и арматура.</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4954" w:type="dxa"/>
            <w:shd w:val="clear" w:color="auto" w:fill="FFFFFF"/>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Размещение пожарного инструмента и оборудования на пожарном автомобиле.</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разделу 1:</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9874" w:type="dxa"/>
            <w:gridSpan w:val="7"/>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2. Пожарные автомобили</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shd w:val="clear" w:color="auto" w:fill="FFFFFF"/>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Технические характеристики и конструктивные особенности транспортных средств.</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Пожарные автомобили. Классификация, типы и обозначения.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пожарные автомобили общего применения.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4.</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пожарные автомобили целевого применения.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Специальные пожарные автомобили.</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Дополнительная трансмиссия специальных агрегатов пожарных автомобилей.</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Механизмы управления. Контрольно-измерительные приборы пожарных автомобилей.</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Емкости для огнетушащих веществ пожарных АЦ и АНР.</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9.</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Система дополнительного охлаждения двигателя.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Дополнительное электрооборудование.</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11.</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Кузов пожарной автоцистерны и насосно-рукавного автомобиля.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Диагностирование пожарных автомобилей и их специальных агрегатов.</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13.</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Техническое обслуживание и ремонт пожарных автомобилей.</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Техническая и эксплуатационная документация пожарного автомобиля.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15.</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Нормы расхода горюче-смазочных материалов.</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16.</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Организация связи пожарной охраны. Радиосвязь пожарной охраны. Переговорные устройства.</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17.</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Работа на специальных агрегатах пожарных автомобилей.</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154" w:type="dxa"/>
            <w:vAlign w:val="center"/>
          </w:tcPr>
          <w:p w:rsidR="00BF768A" w:rsidRPr="00BF768A" w:rsidRDefault="00BF768A" w:rsidP="00BF768A">
            <w:pPr>
              <w:rPr>
                <w:rFonts w:ascii="Times New Roman" w:hAnsi="Times New Roman" w:cs="Times New Roman"/>
                <w:sz w:val="28"/>
                <w:szCs w:val="28"/>
              </w:rPr>
            </w:pPr>
          </w:p>
        </w:tc>
      </w:tr>
      <w:tr w:rsidR="00BF768A" w:rsidRPr="00BF768A" w:rsidTr="000F6844">
        <w:trPr>
          <w:trHeight w:val="20"/>
        </w:trPr>
        <w:tc>
          <w:tcPr>
            <w:tcW w:w="5495" w:type="dxa"/>
            <w:gridSpan w:val="3"/>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разделу 2:</w:t>
            </w:r>
            <w:r w:rsidRPr="00BF768A">
              <w:rPr>
                <w:rFonts w:ascii="Times New Roman" w:hAnsi="Times New Roman" w:cs="Times New Roman"/>
                <w:sz w:val="28"/>
                <w:szCs w:val="28"/>
              </w:rPr>
              <w:tab/>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20</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9874" w:type="dxa"/>
            <w:gridSpan w:val="7"/>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3. Пожарные насосы</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1.</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гидравлики.</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Насосно-рукавные системы.</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Общие сведения о насосах.</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Центробежные пожарные насосы.  </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Вакуумные системы пожарных АЦ и АНР.</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разделу 3:</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9874" w:type="dxa"/>
            <w:gridSpan w:val="7"/>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4. Теоретические основы и практические навыки безопасного управления транспортных средством в различных условиях</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Основы движения транспортного </w:t>
            </w:r>
            <w:r w:rsidRPr="00BF768A">
              <w:rPr>
                <w:rFonts w:ascii="Times New Roman" w:hAnsi="Times New Roman" w:cs="Times New Roman"/>
                <w:sz w:val="28"/>
                <w:szCs w:val="28"/>
              </w:rPr>
              <w:br/>
              <w:t>средства.</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Тактика безопасного управления </w:t>
            </w:r>
            <w:r w:rsidRPr="00BF768A">
              <w:rPr>
                <w:rFonts w:ascii="Times New Roman" w:hAnsi="Times New Roman" w:cs="Times New Roman"/>
                <w:sz w:val="28"/>
                <w:szCs w:val="28"/>
              </w:rPr>
              <w:br/>
              <w:t>транспортным средством.</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Освоение техники руления.</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Маневрирование.</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Торможение.</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Габаритная подготовка</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w:t>
            </w:r>
          </w:p>
        </w:tc>
        <w:tc>
          <w:tcPr>
            <w:tcW w:w="49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Контраварийная подготовка.</w:t>
            </w:r>
          </w:p>
        </w:tc>
        <w:tc>
          <w:tcPr>
            <w:tcW w:w="1020"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разделу 4:</w:t>
            </w:r>
          </w:p>
        </w:tc>
        <w:tc>
          <w:tcPr>
            <w:tcW w:w="1020"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18</w:t>
            </w:r>
          </w:p>
        </w:tc>
        <w:tc>
          <w:tcPr>
            <w:tcW w:w="1071"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3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w:t>
            </w:r>
          </w:p>
        </w:tc>
        <w:tc>
          <w:tcPr>
            <w:tcW w:w="1154" w:type="dxa"/>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(зачет).</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дисциплине 1:</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100</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58</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38</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2. Организация деятельности ГПС</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1. Организация службы в ФПС</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Организация пожарной охраны в Российской Федерации.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и условия прохождения службы в ГПС. Профессиональная подготовка личного состава ГПС.</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Организация и несение гарнизонной и караульной службы.</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Итого по разделу 1:</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2. Правовая подготовка</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Обзор нормативных правовых актов в</w:t>
            </w:r>
            <w:r w:rsidRPr="00BF768A">
              <w:rPr>
                <w:rFonts w:ascii="Times New Roman" w:hAnsi="Times New Roman" w:cs="Times New Roman"/>
                <w:sz w:val="28"/>
                <w:szCs w:val="28"/>
              </w:rPr>
              <w:br/>
              <w:t xml:space="preserve">области обеспечения безопасности </w:t>
            </w:r>
            <w:r w:rsidRPr="00BF768A">
              <w:rPr>
                <w:rFonts w:ascii="Times New Roman" w:hAnsi="Times New Roman" w:cs="Times New Roman"/>
                <w:sz w:val="28"/>
                <w:szCs w:val="28"/>
              </w:rPr>
              <w:br/>
              <w:t>дорожного движения.</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Порядок использования устройств </w:t>
            </w:r>
            <w:r w:rsidRPr="00BF768A">
              <w:rPr>
                <w:rFonts w:ascii="Times New Roman" w:hAnsi="Times New Roman" w:cs="Times New Roman"/>
                <w:sz w:val="28"/>
                <w:szCs w:val="28"/>
              </w:rPr>
              <w:br/>
              <w:t xml:space="preserve">для подачи специальных световых и </w:t>
            </w:r>
            <w:r w:rsidRPr="00BF768A">
              <w:rPr>
                <w:rFonts w:ascii="Times New Roman" w:hAnsi="Times New Roman" w:cs="Times New Roman"/>
                <w:sz w:val="28"/>
                <w:szCs w:val="28"/>
              </w:rPr>
              <w:br/>
              <w:t>звуковых сигналов.</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безопасности дорожного движения.</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разделу 2:</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(зачет)</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дисциплине 2:</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16</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3. Первая помощь</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анатомии и физиологии человека.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оказания помощи пострадавшим в дорожно- транспортных происшествиях (ДТП). Средства первой помощи. Аптечка первой помощи (автомобильная). Профилактика инфекций, передающихся кровью и биологическими жидкостями человека.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Правила и порядок осмотра пострадавшего. Оценка состояния пострадавшего. Извлечение пострадавших из автомобиля. </w:t>
            </w:r>
            <w:r w:rsidRPr="00BF768A">
              <w:rPr>
                <w:rFonts w:ascii="Times New Roman" w:hAnsi="Times New Roman" w:cs="Times New Roman"/>
                <w:sz w:val="28"/>
                <w:szCs w:val="28"/>
              </w:rPr>
              <w:br/>
              <w:t xml:space="preserve">Основные транспортные положения. </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Сердечно-легочная реанимация.</w:t>
            </w:r>
            <w:r w:rsidRPr="00BF768A">
              <w:rPr>
                <w:rFonts w:ascii="Times New Roman" w:hAnsi="Times New Roman" w:cs="Times New Roman"/>
                <w:sz w:val="28"/>
                <w:szCs w:val="28"/>
              </w:rPr>
              <w:br/>
              <w:t>Первая помощь при нарушении проходимости верхних дыхательных путей.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5.</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Первая помощь при острой кровопотере и травматическом шоке. Первая помощь при ранениях. </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Первая помощь при травме опорно- двигательной системы.</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Первая помощь при травме головы, груди, живота.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Первая помощь при термических, химических ожогах. Первая помощь при отморожении, переохлаждении. </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9.</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Первая помощь при политравме. </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(зачет).</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Итого по дисциплине 3: </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4. Пожарная тактика</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 и его развитие. Прекращение горения.</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Тактические возможности пожарных подразделений.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Виды действий по тушению пожаров. </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управления  силами и средствами на пожаре.</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Тушение пожаров в жилых и общественных зданиях.</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(зачет)</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Итогопо дисциплине 4:</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5. Безопасность жизнедеятельности</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Единая государственная система предупреждения и ликвидации последствий чрезвычайных ситуаций.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Классификация чрезвычайных ситуаций.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выживания.</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Организация и структура гражданской обороны.</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Ликвидация последствий крупномасштабных  наводнений.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(зачет)</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дисциплине 5:</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6. Психологическая подготовка</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Профессиональный стресс. Методы и приемы психологической саморегуляции в системе профилактики профессионального стресса.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Профессиональная надежность водителя. </w:t>
            </w:r>
            <w:r w:rsidRPr="00BF768A">
              <w:rPr>
                <w:rFonts w:ascii="Times New Roman" w:hAnsi="Times New Roman" w:cs="Times New Roman"/>
                <w:sz w:val="28"/>
                <w:szCs w:val="28"/>
              </w:rPr>
              <w:br/>
              <w:t>Управление транспортным средством в экстремальных условиях деятельности.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Основные категории этики и морали в обеспечении безопасности дорожного движения. Профессиональная этика водителя. </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(зачет).</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дисциплине 6:</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7. Охрана труда</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1. Основы охраны труда</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охраны труда в Российской Федерации.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Условия труда водителей пожарных автомобилей.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Обеспечение безопасных условий труда в ГПС МЧС России.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разделу 1:</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2. Основы электротехники и электробезопасность</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Общие вопросы электротехники.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5.</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Электрическое поле. Электрические цепи постоянного тока.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Электромагнетизм. Электрические цепи переменного тока.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Электроизмерительные приборы и измерения.</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Электрические машины постоянного тока. Электродвигатели переменного тока.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9.</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Трансформаторы. Электрические станции и трансформаторные подстанции.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Аварийные режимы работы электроустановок. </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11.</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Причины пожаров и загораний от электроустановок.</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Воздействие электрического тока на организм человека. Электротравмы.</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Исход поражения электрическим током в зависимости от параметров электрической цепи и индивидуальных качеств человека.</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14.</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Средства защиты в электроустановках.</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15.</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Заземление и защитные меры электробезопасности.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16.</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Электрические сети. Электропроводки.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17.</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Электрическое освещение.</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18.</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Организация эксплуатации электроустановок.</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19.</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Электрооборудование и электроустановки общего и специального назначения.</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20.</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касаний к токоведущим частям электроустановки. Анализ опасности электрических сетей.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21.</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Меры, применяемые в электроустановках, для обеспечения безопасности обслуживающего персонала и посторонних лиц.</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22.</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Технические мероприятия, обеспечивающие безопасность работ со снятием напряжения.</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23.</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Меры безопасности при выполнении отдельных работ.</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24.</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Переносные электроинструменты и светильники, ручные электрические машины, разделительные трансформаторы.</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25.</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Электроустановки и электрооборудование пожарной части.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26.</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Электрооборудование жилых и общественных зданий.</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1" w:type="dxa"/>
            <w:gridSpan w:val="2"/>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27.</w:t>
            </w:r>
          </w:p>
        </w:tc>
        <w:tc>
          <w:tcPr>
            <w:tcW w:w="49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Способы защиты в электроустановках.</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 по разделу 2:</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56</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46</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Подготовка к промежуточной аттестации.</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(экзамен)</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Итого по дисциплине 7: </w:t>
            </w:r>
          </w:p>
        </w:tc>
        <w:tc>
          <w:tcPr>
            <w:tcW w:w="1020"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72</w:t>
            </w:r>
          </w:p>
        </w:tc>
        <w:tc>
          <w:tcPr>
            <w:tcW w:w="1071"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52</w:t>
            </w:r>
          </w:p>
        </w:tc>
        <w:tc>
          <w:tcPr>
            <w:tcW w:w="11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c>
          <w:tcPr>
            <w:tcW w:w="115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10</w:t>
            </w:r>
          </w:p>
        </w:tc>
      </w:tr>
      <w:tr w:rsidR="00BF768A" w:rsidRPr="00BF768A" w:rsidTr="000F6844">
        <w:trPr>
          <w:trHeight w:val="20"/>
        </w:trPr>
        <w:tc>
          <w:tcPr>
            <w:tcW w:w="9874" w:type="dxa"/>
            <w:gridSpan w:val="7"/>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ИТОГОВАЯ АТТЕСТАЦИЯ</w:t>
            </w:r>
          </w:p>
        </w:tc>
      </w:tr>
      <w:tr w:rsidR="00BF768A" w:rsidRPr="00BF768A" w:rsidTr="000F6844">
        <w:trPr>
          <w:trHeight w:val="20"/>
        </w:trPr>
        <w:tc>
          <w:tcPr>
            <w:tcW w:w="5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4961" w:type="dxa"/>
            <w:gridSpan w:val="2"/>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Подготовка к итоговой аттестации</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r>
      <w:tr w:rsidR="00BF768A" w:rsidRPr="00BF768A" w:rsidTr="000F6844">
        <w:trPr>
          <w:trHeight w:val="20"/>
        </w:trPr>
        <w:tc>
          <w:tcPr>
            <w:tcW w:w="534" w:type="dxa"/>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4961" w:type="dxa"/>
            <w:gridSpan w:val="2"/>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Итоговая аттестация (экзамен)</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r>
      <w:tr w:rsidR="00BF768A" w:rsidRPr="00BF768A" w:rsidTr="000F6844">
        <w:trPr>
          <w:trHeight w:val="20"/>
        </w:trPr>
        <w:tc>
          <w:tcPr>
            <w:tcW w:w="5495" w:type="dxa"/>
            <w:gridSpan w:val="3"/>
            <w:tcBorders>
              <w:top w:val="single" w:sz="4" w:space="0" w:color="auto"/>
              <w:left w:val="single" w:sz="4" w:space="0" w:color="auto"/>
              <w:bottom w:val="single" w:sz="4"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Всего:</w:t>
            </w:r>
          </w:p>
        </w:tc>
        <w:tc>
          <w:tcPr>
            <w:tcW w:w="1020"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250</w:t>
            </w:r>
          </w:p>
        </w:tc>
        <w:tc>
          <w:tcPr>
            <w:tcW w:w="1071"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137</w:t>
            </w:r>
          </w:p>
        </w:tc>
        <w:tc>
          <w:tcPr>
            <w:tcW w:w="113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77</w:t>
            </w:r>
          </w:p>
        </w:tc>
        <w:tc>
          <w:tcPr>
            <w:tcW w:w="1154" w:type="dxa"/>
            <w:tcBorders>
              <w:top w:val="single" w:sz="4" w:space="0" w:color="auto"/>
              <w:left w:val="single" w:sz="4" w:space="0" w:color="auto"/>
              <w:bottom w:val="single" w:sz="4"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36</w:t>
            </w:r>
          </w:p>
        </w:tc>
      </w:tr>
    </w:tbl>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Входной контроль.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Входной контроль проводится с целью определения уровня подготовленности слушателей к обучению. Прием входного контроля проводится по теоретическим знаниям и физической подготовке.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Теоретическая часть входного контроля проводится в виде тестов по следующим направлениям: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дорожного движения и основные положения по допуску транспортных средств к эксплуатации (далее ПДД);</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пожарная техника.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Физическая подготовка на входном контроле проводится в виде приема зачетов по нормативам: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челночный бег (10 раз х 10 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подтягивание на перекладине или силовое комплексное упражнение;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кросс 1000 метров.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результатам входного контроля формируется справка, которая доводится до руководителей комплектующих подразделений территориальных органов МЧС России в целях совершенствования организации подготовки сотрудников и работников по месту их службы в период прохождения индивидуального обучения, стажировки и ознакомительного периода.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1. Пожарная техника.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Основным назначением дисциплины «Пожарная техника» является формирование у обучаемых знаний, умений и навыков, позволяющих эффективно использовать пожарную технику, оборудование, технику связи при тушении пожаров, безопасно управлять транспортным средством в различных условиях эксплуатации, а также накопление необходимых базовых знаний для правильного понимания теоретических основ движения автомобиля. Также необходимо накопление базовых знаний для правильного понимания физических законов при использовании пожарной техники.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В результате изучения дисциплины слушатели должны: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Знать: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назначение и общее устройство пожарных и аварийно-спасательных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классификацию пожарной и аварийно-спасательной техники;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размещение пожарного инструмента и оборудования на пожарных автомобилях;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и периодичность технического обслуживания (далее ТО) и ремонта 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силы, действующие на транспортное средство в движении;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типичные дорожно-транспортные ситуации (далее ДТС) и дорожно-транспортные происшествия (далее ДТП).</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Уметь: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работать на специальных агрегатах пожарных автоцистерн (далее АЦ) и насосно-рукавных автомобилей (далее АНР);</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управлять пожарными автомобилями, оборудованными специальными световыми и звуковыми сигналами при следовании на выполнение оперативных заданий;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принимать закрепленный пожарный автомобиль и пожарно-техническое вооружение;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стабилизировать транспортное средство при заносе задней оси, сносе передней оси и при ритмичном заносе.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 Иметь навыки: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проверки работоспособности пожарной техники и оборудования;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работы на специальных агрегатах пожарных АЦ и АНР;</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технического обслуживания и ремонта пожарных и аварийно-спасательных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руления различными способами;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скоростного руления;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контраварийного вождения.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Организационными формами  изучения дисциплины являются  теоретические и практические занятия. Часть учебного материала </w:t>
      </w:r>
      <w:r w:rsidRPr="00BF768A">
        <w:rPr>
          <w:rFonts w:ascii="Times New Roman" w:hAnsi="Times New Roman" w:cs="Times New Roman"/>
          <w:sz w:val="28"/>
          <w:szCs w:val="28"/>
        </w:rPr>
        <w:lastRenderedPageBreak/>
        <w:t xml:space="preserve">планируется для самостоятельной подготовки слушателей в соответствии с учебной программой. Практические занятия проводятся на базе УПЧ и пожарных частей гарнизона.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дисциплины проводится промежуточная аттестация (зачет).</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Содержание дисциплины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1. Пожарный инструмент и оборудование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 Пожарные стволы, рукава и рукавное оборудование.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Классификация пожарных стволов. Их назначение, устройство, характеристика, порядок применения и эксплуатация.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Ознакомление с правилами содержания пожарных стволов.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технического регламента о требованиях пожарной безопасности к пожарным стволам.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Всасывающие и напорные рукава. Их назначение, устройство, характеристика, порядок применения и эксплуатация. Особенности эксплуатации рукавов в зимний период.</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Соединительные рукавные головки, задержки, зажимы, их назначение, устройство и порядок применения.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Рукавные разветвления, их назначение, устройство и эксплуатация.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технического регламента о требованиях пожарной безопасности к пожарным рукавам и рукавному оборудованию.</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 Приборы и аппараты пенного тушения.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Виды пен, их физические и огнетушащие свойства. Пенообразователи: назначение, виды, состав, свойства. Назначение, устройство и принцип работы пеносмесителей, пеногенераторов и воздушно-пенных стволов.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1.3. Первичные средства и стационарные установки пожаротушения.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Классификация огнетушителей. Назначение, устройство, область применения, состав заряда, принцип действия и техническая характеристика ручных и передвижных огнетушителей.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Генераторы огнетушащего аэрозоля оперативного применения: назначение, устройство порядок применения.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технического регламента о требованиях пожарной безопасности к первичным средствам пожаротушения.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Меры безопасности при работе с огнетушителями и генераторами огнетушащего аэрозоля.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Общие сведения о стационарных установках пожаротушения.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1.4. Пожарный и аварийно-спасательный инструмент.</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Спасательные средства.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Классификация пожарного инструмента. Размещение инструмента и оборудования на пожарных автомобилях.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Ручной немеханизированный инструмент.</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Гидравлический, пневматический, электрический и бензомоторный пожарный и аварийно-спасательный инструмент. Виды, назначение, устройство и краткая техническая характеристика, область и порядок применения.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Требования технического регламента о требованиях пожарной безопасности (№ 123-ФЗ) к пожарному инструменту.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Пожарные спасательные средства и устройства. Требования технического регламента о требованиях пожарной безопасности (№ 123-ФЗ) и правил охраны труда к спасательным средствам. Веревка пожарная. Назначение, виды характеристики, порядок и сроки испытаний. Требования правил по охране труда при работе с веревками.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1.5. Противопожарное водоснабжение и арматура.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Общие сведения о противопожарном водоснабжении. Водопроводное и безводопроводное водоснабжение, классификация наружных водопроводов.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Требования технического регламента о требованиях пожарной безопасности к источникам противопожарного водоснабжения.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Пожарный гидрант и пожарная колонка. Их назначение, устройство, работа, порядок использования и эксплуатации. Требования Правил по охраны труда при работе с пожарными колонками и гидрантами. Особенности эксплуатации пожарных гидрантов в зимнее время.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1.6. Размещение пожарного инструмента и оборудования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 пожарном автомобиле.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Размещение пожарного инструмента и оборудования в кабине, отсеках кузовов, на крыше автоцистерны.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Нормы табельной положенности пожарных автомобилей.</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2. Пожарные автомобили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1.7. Технические характеристики и конструктивные особенности транспортных средств.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Обзор технических характеристик транспортных средств категории. Типы трансмиссий, применяемых на современных транспортных средствах, и их конструктивные особенности. Особенности управления транспортным средством категориис учетом конструкции трансмиссии.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Активная и пассивная безопасность транспортного средства. Системы активной безопасности.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1.8. Пожарные автомобили. Классификация, типы и обозначения.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Классификация пожарных автомобилей по полной массе, проходимости и назначению. Назначение основных и специальных пожарных автомобилей.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Общая структура обозначения 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Требования технического регламента о требованиях пожарной безопасности (№ 123-ФЗ) к пожарным автомобилям.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1.9. Основные пожарные автомобили общего применения.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Общее устройство, тактико-технические характеристики и конструктивные особенности основных пожарных автомобилей общего применения: пожарной автоцистерны, пожарной автоцистерны с лестницей, пожарной автоцистерны с коленчатым подъемником, пожарного автомобиля первой помощи, пожарного насосно-рукавного автомобиля и пожарного автомобиля с насосом высокого давления.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1.10. Основные пожарные автомобили целевого применения.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Общее устройство, тактико-технические характеристики и конструктивные особенности основных пожарных автомобилей целевого применения: пожарного автомобиля порошкового тушения, пожарного автомобиля пенного тушения, пожарного автомобиля комбинированного тушения, пожарного автомобиля газового тушения, пожарного автомобиля газоводяного тушения, пожарной автонасосной станции, пожарного пеноподьемника, пожарного аэродромного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Ознакомление с основными пожарными автомобилями целевого применения, находящимися в пожарных частях.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1.11. Специальные пожарные автомобили.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Общее устройство, тактико-технические характеристики и конструктивные особенности специальных пожарных автомобилей: пожарной автолестницы, автоподъемникаколенчатогопожарного, пожарного телескопического автоподъемника с лестницей, пожарной автолестницы с цистерной; пожарного коленчатого автоподъемники с цистерной; пожарного аварийно-спасательного автомобиля, пожарного водозащитного автомобиля; пожарного автомобиля связи и освещения, пожарного автомобиля газодымозащитной службы, пожарного автомобиля дымоудаления, пожарного рукавного автомобиля, пожарного штабного автомобиля, пожарной автолаборатории, пожарного автомобиля профилактики и ремонта средств связи, автомобиля диагностики пожарной техники, пожарного автомобиля-базы газодымозащитной службы, пожарного автомобиля технической службы, автомобиля отогрева пожарной техники, пожарной компрессорной станции, пожарно-технического автомобиля, пожарного оперативно-служебного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Ознакомление со специальными пожарными автомобилями, находящимися в пожарных частях.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1.12. Дополнительная трансмиссия специальных агрегатов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Схемы дополнительных трансмиссий. Коробка отбора мощности: назначение, устройство, принцип действия, виды. Дополнительный привод управления сцеплением. Техническое обслуживание трансмиссий.</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1.13. Механизмы управления.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Контрольно-измерительные приборы 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Общее устройство механизмов управления. Основные неисправности рулевого управления, тормозной системы. Техническое обслуживание органов управления. Контрольно-измерительные приборы, используемые на пожарных автомобилях.</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1.14. Емкости для огнетушащих веществ пожарных АЦ и АНР.</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Цистерны для воды, её устройство. Баки для пенообразователя, их устройство, размещение на пожарном автомобиле. Основные неисправности цистерн и баков для пенообразователя.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1.15. Система дополнительного охлаждения двигателя.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Назначение системы дополнительного охлаждения. Критерий необходимости установки системы на пожарный автомобиль. Теплообменник: назначение, принцип работы, устройство. Дополнительные системы охлаждения различных механизмов пожарного автомобиля (двигатель, коробка передач, коробка отбора мощности, гидроусилитель руля, бензобак). Дополнительный обогрев цистерны и насосного отсека в зимний период эксплуатации.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1.16. Дополнительное электрооборудование.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Назначение дополнительного электрооборудования. Неисправности электрооборудования. Техническое обслуживание электрооборудования.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Расположение дополнительного электрооборудования на пожарном автомобиле.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1.17. Кузов пожарной автоцистерны 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насосно-рукавного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Составные части кузова пожарной автоцистерны и насосно-рукавного автомобиля. Кабина пожарной автоцистерны. Техническое обслуживание кузова пожарной АЦ и АНР.</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1.18. Диагностирование 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 их специальных агрегатов.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Параметры технического диагностирования пожарных автомобилей. Классификация диагностических параметров. Оценка общего технического состояния пожарного автомобиля. Диагностирование двигателя, электрооборудования, тормозной системы, ходовой части, рулевого оборудования, трансмиссии, специальных агрегатов пожарного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Стенды, приборы и механизмы диагностирования.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1.19. Техническое обслуживание и ремонт 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Назначение и принципиальные основы технического обслуживания и ремонта пожарных автомобилей.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и периодичность технического обслуживания и ремонта 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Работы, выполняемые при техническом обслуживании и ремонте пожарных автомобилей.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Организация технического обслуживания и ремонта пожарных автомобилей. Место проведения технического обслуживания и ремонта пожарных автомобилей.</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1.20. Техническая и эксплуатационная документация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пожарного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Перечень технической и эксплуатационной документации, отражающей работу пожарных автомобилей. Лица ответственные за ведение документации.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1.21. Нормы расхода горюче-смазочных материалов.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Нормы расхода горюче смазочных материалов. Зависимость базовой нормы расхода топлива от условий эксплуатации автомобиля и его технического состояния. Пути повышения топливной экономичности. Нормы расхода горюче смазочных материалов.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1.22. Организация связи пожарной охраны.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Радиосвязь пожарной охраны. Переговорные устройства.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Назначение и организация связи в пожарной охране. Организация связи извещения, информации, управления. Диспетчерская связь. Организация связи на пожаре.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Назначение и основные задачи пунктов связи пожарной охраны. Общие сведения об аппаратуре диспетчерской связи.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Принцип работы радиостанций. Основные типы радиостанций, применяемых в пожарной охране. Правила эксплуатации радиостанций. Организация радиосвязи пожарной охраны. Основные правила ведения радиообмена. Требования радиодисциплины.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Назначение, общее устройство и принцип работы переговорных устройств, порядок использования в условиях пожара.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1.23. Работа на специальных агрегатах пожарных автомобилей.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Порядок подготовки пожарного автомобиля и его специальных агрегатов к работе.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Схемы забора воды. Характерные ошибки, допускаемые водителями при работе на пожарных автомобилях.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Работа на специальных агрегатах пожарных автомобилей.</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Раздел 3. Пожарные насосы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1.24. Основы гидравлики.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физические свойства жидкости. Гидростатика. Основное уравнение гидростатики. Пьезометрический и гидростатический напоры. Закон Паскаля.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движения жидкости. Гидродинамика. Уравнение неразрывности потока. Ламинарный и турбулентный режим движения жидкости. Уравнение Бернулли.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1.25. Насосно-рукавные системы.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Определение напора у насоса. Расчет расхода воды из стволов.  Определение предельной длины рукавных линий по расчетному расходу воды и напору насоса. Последовательное соединение рукавов и параллельное соединение рукавных линий.</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1.26. Общие сведения о насосах.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Объемные и динамические насосы.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Определение, классификация, общее устройство, принцип действия, применение в пожарной охране. Неисправности: признаки, причины и способы устранения.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1.27. Центробежные пожарные насосы.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Конструкция, принцип действия и основные неисправности центробежных насосов.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Выполнение забора и подачи воды.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Наиболее характерные ошибки, допускаемые водителями при работе на пожарных насосах.</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1.28. Вакуумные системы пожарных АЦ и АНР.</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Классификация и применение вакуумных систем. Газоструйные вакуумные системы пожарных автомобилей с карбюраторным двигателем. Двухступенчатый вакуумный насос для пожарных автомобилей с дизельным двигателем. Автономные вакуумные системы.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Эксплуатация вакуумных систем. Техническое обслуживание вакуумных систем. Неисправности вакуумных систем и причины их возникновения.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4. Теоретические основы и практические навыки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безопасного управления транспортных средством в различных условиях.</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1.29. Основы движения транспортного средства.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Силы, действующие на транспортное средство в различных условиях. Устойчивость и управляемость, коэффициент сцепления и его зависимость от различных условий. Занос задней оси, снос передней оси автомобиля, причины их возникновения и способы устранения. Остановочный и тормозной путь.</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1.30. Тактика безопасного управления транспортным средством.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"закрытый обзор", оперативная и опережающая реакции водителя. Особенности управления на различных скоростях движения.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Взаимодействие с другими участниками дорожного движения.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Типичные дорожно-транспортные ситуации (далее ДТС) и ДТП при движении с включенными специальными световыми и звуковыми сигналами.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Разбор типичных ДТС и ДТП методом ситуационного анализа. Рекомендации водителям.</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1.31. Освоение техники руления.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Техника различных видов руления: круговое руление со скрестным перехватом в верхнем секторе рулевого колеса, скоростное руление двумя руками со скрестным перехватом на боковом секторе, перехват через ладонь, скоростное руление одной рукой с перехватом через ладонь. Скоростное руление левой рукой, правой рукой, двумя руками.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1.32. Маневрирование.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Техника прохождения поворотов. Отработка фазовых элементов: подхода, входа, движения по дуге, выхода. Построение "сглаживающей" траектории для скоростного движения.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Выполнение упражнения «змейка» и его разновидностей: стандартная,  «змейка» двумя руками, «змейка» правой рукой, «змейка» левой рукой,  «змейка» скоростная двумя руками, «змейка» с изменяющимся шагом.</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1.33. Торможение.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Техника различных видов торможения: плавное, прерывистое, ступенчатое, комбинированное, торможение в повороте.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Экстренный разгон - экстренное торможение.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1.34. Габаритная подготовка.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Выполнение торможения у препятствия. Проезд габаритного коридора и туннельных ворот, как передним, так и задним ходом.</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1.35. Контраварийная подготовка.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Приемы стабилизации транспортного средства при заносе задней оси, сносе передней оси и при ритмичном заносе.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Выполнение упражнения «торможение-занос-выравнивание».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Список нормативных правовых актов, учебной и технической литературы.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РФ от 22.07.2008 г. № 123-ФЗ «Технический регламент о требованиях пожарной безопасности».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ГОСТ Р 53247-2009. Техника пожарная. Пожарные автомобили. Классификация, типы и обозначения.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Р 53248-2009. Техника пожарная. Пожарные автомобили. Номенклатура показателей.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Р 53328-2009. Техника пожарная. Основные пожарные автомобили. Общие технические требования. Методы испытаний.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12.0.004 – 90 Организация обучения безопасности труда.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Р 50982-2009 Техника пожарная. Инструмент для проведения специальных работ на пожарах. Общие технические требования. Методы испытаний.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Р 51542-2000 Инструмент аварийно-спасательный переносной. Классификация.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16714-71* Инструмент пожарный ручной немеханизированный. Технические условия.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53266-2009 Техника пожарная. Веревки пожарные спасательные. Общие технические требования. Методы испытаний.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53271-2009 Техника пожарная. Рукава спасательные пожарные. Общие технические требования. Методы испытаний.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53272-2009 Техника пожарная. Устройства канатно-спускные пожарные. Общие технические требования. Методы испытаний.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53273-2009 Техника пожарная. Устройства спасательные прыжковые пожарные. Общие технические требования. Методы испытаний.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Р 53275-2009 Лестницы ручные пожарные. Общие технические требования. Методы испытаний.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Инструкция по организации материально-технического обеспечения системы Министерства Российской Федерации по делам гражданской обороны, чрезвычайным ситуациям и ликвидации последствий стихийных бедствий (приказ МЧС России от 18.09.2012 г. № 555).</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по охране труда в подразделениях Государственной противопожарной службы МЧС России (ПОТРО-01-2002) (приказ МЧС России от 31.12.2002 г. № 630).</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Нормы табельной положенности пожарно-технического вооружения и аварийно-спасательного оборудования для основных и специальных пожарных автомобилей, изготавливаемых с 2006 года (приказ МЧС России от 25.07.2006  №425).</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Преснов А.И. и др., Пожарные автомобили: Учебник водителя пожарного автомобиля. - С-Пб: 2006. – 507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Безбородько М.Д. и др. Пожарная техника. – М: Академия Государственной противопожарной службы МЧС России, 2012. – 437.</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Абросимов Ю.Г. и др. Гидравлика и противопожарное водоснабжение: Учебник. – М.: Академия ГПС МЧС России, 2003. – 391 с.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Абросимов Ю.Г. Гидравлика. Учебник.- М.: Академия ГПС МЧС России, 2005.- 312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Гришкевич А.И. Автомобили: теория. – Минск: Высшая школа, 1986. –  208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Цыганков Э.С. Контраварийное вождение. – М: Эксмо, 2010. –     160 с.</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2. Организация деятельности ГПС</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Основным назначением дисциплины «Организация деятельности ГПС» является формирование у обучаемых соответствующей современным требованиям и нормам степени профессиональной подготовленности, необходимых знаний, умений и навыков в области организации  и несения службы в частях и гарнизонах пожарной охраны, правовой подготовки при управлении транспортным средством с включенным проблесковым маячком синего цвета и специальным звуковым сигналом.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результате изучения дисциплины слушатели должны: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Знать: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организацию гарнизонной и караульной служб;</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порядок использования проблесковых маячков синего цвета и специальных звуковых сигналов;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обязанности пожарного при несении караульной службы на постах, в дозорах и во внутреннем наряде;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организации подготовки личного состава ГПС;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ответственность водителей за нарушение правил дорожного движения;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ответственность водителей при эксплуатации технически неисправных транспортных средств;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правила дорожного движения, действующие на территории Российской Федерации.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Уметь: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принимать закрепленное за номерами  расчета пожарно-техническое вооружение;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выполнять служебные обязанности при несении караульной службы;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 Иметь представление: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 порядке и условиях прохождения службы в подразделениях ГПС МЧС России.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Организационными формами изучения дисциплины являются теоретические и практические занятия. Часть учебного материала планируется для самостоятельной работы слушателей. Практические занятия проводятся на базе УПЧ и территориальных подразделениях ГПС.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дисциплины проводится промежуточная аттестация в форме зачета.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Содержание дисциплины.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1. Организация службы в ФПС.</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2.1. Организация пожарной охраны в Российской Федерации.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Развитие пожарной охраны в Российской Федерации. Структура Государственной противопожарной службы. Другие виды и основные задачи пожарной охраны в РФ.</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2.2. Порядок и условия прохождения службы в ГПС.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Профессиональная подготовка личного состава ГПС.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Правовое положение сотрудника, работника ГПС. Порядок комплектования и прохождения службы (работы) в ГПС. Обязанности, права и льготы личного состава ФПС. Гарантии правовой и социальной защиты личного состава ФПС. Порядок предоставления отпусков и порядок увольнения сотрудников со службы. Порядок присвоения специальных званий. Пенсионное обеспечение, исчисление выслуги лет.</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Основные документы по планированию и организации подготовки: назначение, содержание и сроки. Цель и задачи профессиональной подготовки личного состава пожарной охраны. Основные формы подготовки, их характеристика. Совершенствование профессиональной подготовки личного состава ГПС.</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2.3. Организация и несение гарнизонной службы.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привлечения сил и средств подразделений пожарной охраны, гарнизонов пожарной охраны для тушения пожаров и проведения аварийно-спасательных работ. Основные понятия, термины и определения. Организация и несение гарнизонной службы. Образование гарнизонов, их границы. Основные задачи гарнизонной службы. Порядок привлечения сил и средств гарнизонов, специализированных подразделений к тушению пожаров. Нештатные службы гарнизона. Должностные лица гарнизона, их права и обязанности. Особенности организации гарнизонной службы при введении особого противопожарного режима.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задачи караульной службы. Должностные лица дежурной смены (караула), их подчиненность, обязанности и права. Размещение личного состава и техники. Внутренний распорядок. Форма одежды личного состава дежурной смены (караула). Порядок приведения дежурной смены (караула) в готовность к тушению пожаров и проведению первоочередных аварийно-спасательных работ после возвращения с пожара или пожарно-тактических занятий. Порядок допуска лиц, прибывших в подразделение. Порядок смены караулов. Подготовка к смене. Проведение развода караулов. Прием и сдача дежурства. Внутренний наряд. Назначение внутреннего наряда, его состав. Обязанности лиц внутреннего наряда.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2. Правовая подготовка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2.4. Обзор нормативных правовых актов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области обеспечения безопасности дорожного движения.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РФ от 10.12.1995 г. № 196-ФЗ "О безопасности дорожного движения";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РФ от 13.06.1996 г. № 63-ФЗ «Уголовный кодекс РФ».</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РФ от 30.12.2001 г. № 195-ФЗ «Кодекс РФ об административных правонарушениях».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 xml:space="preserve">Правила дорожного движения РФ. Утверждены Постановлением Совета Министров - Правительства Российской Федерации от 23 октября </w:t>
      </w:r>
      <w:smartTag w:uri="urn:schemas-microsoft-com:office:smarttags" w:element="metricconverter">
        <w:smartTagPr>
          <w:attr w:name="ProductID" w:val="1993 г"/>
        </w:smartTagPr>
        <w:r w:rsidRPr="00BF768A">
          <w:rPr>
            <w:rFonts w:ascii="Times New Roman" w:hAnsi="Times New Roman" w:cs="Times New Roman"/>
            <w:sz w:val="28"/>
            <w:szCs w:val="28"/>
          </w:rPr>
          <w:t>1993 г</w:t>
        </w:r>
      </w:smartTag>
      <w:r w:rsidRPr="00BF768A">
        <w:rPr>
          <w:rFonts w:ascii="Times New Roman" w:hAnsi="Times New Roman" w:cs="Times New Roman"/>
          <w:sz w:val="28"/>
          <w:szCs w:val="28"/>
        </w:rPr>
        <w:t>.     № 1090.</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Ответственность водителя за нарушение правил дорожного движения и эксплуатацию технически неисправных транспортных средств.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2.5. Правила пользования устройствами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для подачи специальных световых и звуковых сигналов.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Права и обязанности водителей транспортных средств, движущихся с включенным проблесковым маяком синего цвета и специальным звуковым сигналом. Обязанности других водителей по обеспечению безопасности движения специальных транспортных средств.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Государственные регистрационные знаки, опознавательные знаки транспортных средств, предупредительные надписи и обозначения.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2.6. Основы безопасности дорожного движения.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дорожного движения: основные понятия и определения, обязанности водителя, правила проезда перекрёстков, остановок общественного транспорта, правила обгона и соблюдения оптимальной скорости движения; неисправности, при которых запрещена эксплуатация транспортных средств.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Решение экзаменационных билетов по правилам дорожного движения.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Список нормативных правовых актов, учебной и технической литературы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от РФ от 10.12.1995 г. № 196-ФЗ «О безопасности дорожного движения».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РФ от 13.06.1996 г. № 63-ФЗ «Уголовный кодекс РФ».</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РФ от 30.12.2001 г. № 195-ФЗ «Кодекс РФ об административных правонарушениях».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Правила дорожного движения РФ. Утверждены Постановлением Совета Министров – Правительства Российской Федерации от 23 октября 1993 г. № 1090 (с изменениями 2012 г.).</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Постановление Правительства РФ от 20.06.2005 г. № 385 «О федеральной противопожарной службе».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Р 50574-2002. Автомобили, автобусы и мотоциклы оперативных служб. Цветографические схемы, опознавательные знаки, надписи, специальные световые и звуковые сигналы. Общие требования.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организации службы в подразделениях пожарной охраны (приказ МЧС России от 05.04.2011 г. № 167).</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по охране труда в подразделениях ГПС МЧС России (ПОТРО-01-2002) (приказ МЧС России от 31.12.2002 г. № 630).</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Порядок привлечения сил и средств подразделений пожарной охраны, гарнизонов пожарной охраны для тушения пожаров и проведения аварийно-спасательных работ (приказ МЧС России от 05.05.2008 г. № 240).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Инструкция о порядке применения Положения о службе в органах внутренних дел Российской Федерациив системе Министерства Российской Федерации по делам гражданской обороны, чрезвычайным ситуациям и ликвидации последствий стихийных бедствий (приказ МЧС России от 03.11.2011 г. № 668).</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Порядок отбора граждан на службу (работу) в федеральную противопожарную службу (приказ МЧС России от 11.11.2009 г. № 626).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Инструкция по организации деятельности договорныхподразделений ФПС (утверждена МЧСРоссии от27.03.2009 г. № 2-4-60-5-18).</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Инструкция по организации деятельности объектовых подразделений ФПС МЧС России по профилактике и (или) тушению пожаров (утверждена МЧСРоссии от30.09.2005 г.).</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Программа подготовки личного состава подразделений ГПС МЧС России (утверждена МЧС России29.12.2003 г.).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Теребнев В.В. и др. Организация службы пожарной части: учебное пособие.  М.: Центр Пропаганды, 2007.  360 с., ил.</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3. Первая помощь.</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Основным назначением изучения дисциплины «Первая помощь» является повышение уровня профессиональной подготовки водителей подразделений ГПС МЧС России путем приобретения основ оказания первой помощи, обеспечивающих выбор оптимальных средств и методов защиты личного состава и спасения пострадавших.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результате изучения дисциплины слушатели должны: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Знать: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анатомо-физиологические особенности строения тела человека;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характер основных травматических, термических и химических поражений;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транспортировки пострадавших из очагов поражения;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Уметь: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практически оказать первую помощь при этих поражениях (наложение повязок, остановка кровотечения, транспортировка пострадавших, транспортная иммобилизация и т.д.);</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применить на практике простейшие мероприятия по оживлению (различные виды искусственного дыхания, закрытый массаж сердца);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 Иметь навыки: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проведении сердечно-легочной реанимации;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оказании первой помощи и транспортировке пострадавших.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Основными формами изучения дисциплины являются практические занятия.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дисциплины проводится промежуточная аттестация (зачет).</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Тематический план.</w:t>
      </w:r>
    </w:p>
    <w:tbl>
      <w:tblPr>
        <w:tblW w:w="5000" w:type="pct"/>
        <w:tblInd w:w="48" w:type="dxa"/>
        <w:tblLayout w:type="fixed"/>
        <w:tblCellMar>
          <w:left w:w="48" w:type="dxa"/>
          <w:right w:w="48" w:type="dxa"/>
        </w:tblCellMar>
        <w:tblLook w:val="0000" w:firstRow="0" w:lastRow="0" w:firstColumn="0" w:lastColumn="0" w:noHBand="0" w:noVBand="0"/>
      </w:tblPr>
      <w:tblGrid>
        <w:gridCol w:w="705"/>
        <w:gridCol w:w="4189"/>
        <w:gridCol w:w="1156"/>
        <w:gridCol w:w="1634"/>
        <w:gridCol w:w="1655"/>
      </w:tblGrid>
      <w:tr w:rsidR="00BF768A" w:rsidRPr="00BF768A" w:rsidTr="000F6844">
        <w:trPr>
          <w:cantSplit/>
          <w:trHeight w:val="20"/>
          <w:tblHeader/>
        </w:trPr>
        <w:tc>
          <w:tcPr>
            <w:tcW w:w="377" w:type="pct"/>
            <w:vMerge w:val="restart"/>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п/п</w:t>
            </w:r>
          </w:p>
        </w:tc>
        <w:tc>
          <w:tcPr>
            <w:tcW w:w="2243" w:type="pct"/>
            <w:vMerge w:val="restart"/>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Наименование тем</w:t>
            </w:r>
          </w:p>
        </w:tc>
        <w:tc>
          <w:tcPr>
            <w:tcW w:w="619" w:type="pct"/>
            <w:vMerge w:val="restart"/>
            <w:tcBorders>
              <w:top w:val="single" w:sz="6" w:space="0" w:color="auto"/>
              <w:left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Всего</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часов</w:t>
            </w:r>
          </w:p>
        </w:tc>
        <w:tc>
          <w:tcPr>
            <w:tcW w:w="1761" w:type="pct"/>
            <w:gridSpan w:val="2"/>
            <w:tcBorders>
              <w:top w:val="single" w:sz="6" w:space="0" w:color="auto"/>
              <w:left w:val="single" w:sz="6" w:space="0" w:color="auto"/>
              <w:bottom w:val="single" w:sz="4"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Количество часов по видам занятий</w:t>
            </w:r>
          </w:p>
        </w:tc>
      </w:tr>
      <w:tr w:rsidR="00BF768A" w:rsidRPr="00BF768A" w:rsidTr="000F6844">
        <w:trPr>
          <w:cantSplit/>
          <w:trHeight w:val="541"/>
          <w:tblHeader/>
        </w:trPr>
        <w:tc>
          <w:tcPr>
            <w:tcW w:w="377" w:type="pct"/>
            <w:vMerge/>
            <w:tcBorders>
              <w:top w:val="single" w:sz="6" w:space="0" w:color="auto"/>
              <w:left w:val="single" w:sz="6" w:space="0" w:color="auto"/>
              <w:bottom w:val="single" w:sz="6"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p>
        </w:tc>
        <w:tc>
          <w:tcPr>
            <w:tcW w:w="2243" w:type="pct"/>
            <w:vMerge/>
            <w:tcBorders>
              <w:top w:val="single" w:sz="6" w:space="0" w:color="auto"/>
              <w:left w:val="single" w:sz="6" w:space="0" w:color="auto"/>
              <w:bottom w:val="single" w:sz="4"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p>
        </w:tc>
        <w:tc>
          <w:tcPr>
            <w:tcW w:w="619" w:type="pct"/>
            <w:vMerge/>
            <w:tcBorders>
              <w:left w:val="single" w:sz="6" w:space="0" w:color="auto"/>
              <w:bottom w:val="single" w:sz="4"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p>
        </w:tc>
        <w:tc>
          <w:tcPr>
            <w:tcW w:w="875" w:type="pct"/>
            <w:tcBorders>
              <w:top w:val="single" w:sz="4" w:space="0" w:color="auto"/>
              <w:left w:val="single" w:sz="6" w:space="0" w:color="auto"/>
              <w:bottom w:val="single" w:sz="4" w:space="0" w:color="auto"/>
              <w:right w:val="single" w:sz="6"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теоретические занятия</w:t>
            </w:r>
          </w:p>
        </w:tc>
        <w:tc>
          <w:tcPr>
            <w:tcW w:w="886" w:type="pct"/>
            <w:tcBorders>
              <w:top w:val="single" w:sz="4" w:space="0" w:color="auto"/>
              <w:left w:val="single" w:sz="6" w:space="0" w:color="auto"/>
              <w:right w:val="single" w:sz="4" w:space="0" w:color="auto"/>
            </w:tcBorders>
            <w:vAlign w:val="center"/>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практические занятия</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анатомии и физиологии человека.</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2.</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оказания помощи пострадавшим в дорожно- транспортных происшествиях (ДТП). Средства первой помощи. Аптечка первой помощи (автомобильная). Профилактика инфекций, передающихся кровью и биологическими жидкостями человека.</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Правила и порядок осмотра пострадавшего. Оценка состояния пострадавшего. Извлечение пострадавших из автомобиля. </w:t>
            </w:r>
            <w:r w:rsidRPr="00BF768A">
              <w:rPr>
                <w:rFonts w:ascii="Times New Roman" w:hAnsi="Times New Roman" w:cs="Times New Roman"/>
                <w:sz w:val="28"/>
                <w:szCs w:val="28"/>
              </w:rPr>
              <w:br/>
              <w:t xml:space="preserve">Основные транспортные положения. </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4.</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Сердечно-легочная реанимация.</w:t>
            </w:r>
            <w:r w:rsidRPr="00BF768A">
              <w:rPr>
                <w:rFonts w:ascii="Times New Roman" w:hAnsi="Times New Roman" w:cs="Times New Roman"/>
                <w:sz w:val="28"/>
                <w:szCs w:val="28"/>
              </w:rPr>
              <w:br/>
              <w:t>Первая помощь при нарушении проходимости верхних дыхательных путей.</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1008"/>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5.</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Первая помощь при острой кровопотере и травматическом шоке. Первая помощь при ранениях. </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6.</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Первая помощь при травме опорно- двигательной системы.</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7.</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Первая помощь при травме головы, груди, живота.</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Первая помощь при термических, химических ожогах. Первая помощь при отморожении, переохлаждении. </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20"/>
        </w:trPr>
        <w:tc>
          <w:tcPr>
            <w:tcW w:w="377" w:type="pct"/>
            <w:tcBorders>
              <w:top w:val="single" w:sz="6" w:space="0" w:color="auto"/>
              <w:left w:val="single" w:sz="6" w:space="0" w:color="auto"/>
              <w:bottom w:val="single" w:sz="2"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9.</w:t>
            </w:r>
          </w:p>
        </w:tc>
        <w:tc>
          <w:tcPr>
            <w:tcW w:w="2243"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Первая помощь при политравме. </w:t>
            </w:r>
          </w:p>
        </w:tc>
        <w:tc>
          <w:tcPr>
            <w:tcW w:w="619"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c>
          <w:tcPr>
            <w:tcW w:w="875" w:type="pct"/>
            <w:tcBorders>
              <w:top w:val="single" w:sz="6" w:space="0" w:color="auto"/>
              <w:left w:val="single" w:sz="6"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w:t>
            </w:r>
          </w:p>
        </w:tc>
      </w:tr>
      <w:tr w:rsidR="00BF768A" w:rsidRPr="00BF768A" w:rsidTr="000F6844">
        <w:trPr>
          <w:cantSplit/>
          <w:trHeight w:val="20"/>
        </w:trPr>
        <w:tc>
          <w:tcPr>
            <w:tcW w:w="2620" w:type="pct"/>
            <w:gridSpan w:val="2"/>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Промежуточная аттестация (зачет).</w:t>
            </w:r>
          </w:p>
        </w:tc>
        <w:tc>
          <w:tcPr>
            <w:tcW w:w="619" w:type="pct"/>
            <w:tcBorders>
              <w:top w:val="single" w:sz="6" w:space="0" w:color="auto"/>
              <w:left w:val="single" w:sz="4"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875" w:type="pct"/>
            <w:tcBorders>
              <w:top w:val="single" w:sz="6" w:space="0" w:color="auto"/>
              <w:left w:val="single" w:sz="4"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w:t>
            </w:r>
          </w:p>
        </w:tc>
      </w:tr>
      <w:tr w:rsidR="00BF768A" w:rsidRPr="00BF768A" w:rsidTr="000F6844">
        <w:trPr>
          <w:cantSplit/>
          <w:trHeight w:val="20"/>
        </w:trPr>
        <w:tc>
          <w:tcPr>
            <w:tcW w:w="2620" w:type="pct"/>
            <w:gridSpan w:val="2"/>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Итого: </w:t>
            </w:r>
          </w:p>
        </w:tc>
        <w:tc>
          <w:tcPr>
            <w:tcW w:w="619" w:type="pct"/>
            <w:tcBorders>
              <w:top w:val="single" w:sz="6" w:space="0" w:color="auto"/>
              <w:left w:val="single" w:sz="4"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12</w:t>
            </w:r>
          </w:p>
        </w:tc>
        <w:tc>
          <w:tcPr>
            <w:tcW w:w="875" w:type="pct"/>
            <w:tcBorders>
              <w:top w:val="single" w:sz="6" w:space="0" w:color="auto"/>
              <w:left w:val="single" w:sz="4" w:space="0" w:color="auto"/>
              <w:bottom w:val="single" w:sz="6" w:space="0" w:color="auto"/>
              <w:right w:val="single" w:sz="6"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w:t>
            </w:r>
          </w:p>
        </w:tc>
        <w:tc>
          <w:tcPr>
            <w:tcW w:w="886" w:type="pct"/>
            <w:tcBorders>
              <w:top w:val="single" w:sz="6" w:space="0" w:color="auto"/>
              <w:left w:val="single" w:sz="6" w:space="0" w:color="auto"/>
              <w:bottom w:val="single" w:sz="6" w:space="0" w:color="auto"/>
              <w:right w:val="single" w:sz="4" w:space="0" w:color="auto"/>
            </w:tcBorders>
          </w:tcPr>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8</w:t>
            </w:r>
          </w:p>
        </w:tc>
      </w:tr>
    </w:tbl>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Содержание дисциплины.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3.1. Основы анатомии и физиологии человека.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Организм человека - как общее целое. Скелет человека, его основные функции. Суставы, мышечный и связочный аппараты человека, их функции.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системы организма человека (сердечно-сосудистая, дыхательная, нервная, органы пищеварения, выделения).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Возрастные особенности организма человека.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Тема 3.2. Порядок оказания помощи пострадавшим в дорожно-транспортных происшествиях (ДТП). Средства первой помощи.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Аптечка первой помощи (автомобильная). Профилактика инфекций, передающихся с кровью и биологическими жидкостями человека.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"первая помощь". Неотложные состояния, требующие проведения мероприятий первой помощи, правила и порядок их проведения. Порядок действий водителя на месте ДТП с пострадавшими. Правила и порядок осмотра места ДТП, вызова скорой медицинской помощи.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Использование средств из аптечки первой помощи (автомобильной) и подручных средств первой помощи для проведения искусственной вентиляции легких способом "рот-устройство-рот" (лицевая маска с клапаном), временной остановки наружного кровотечения (кровоостанавливающий жгут, перевязочные средства стерильные, нестерильные), иммобилизации, индивидуальной защиты рук, согревания пострадавших.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Соблюдение правил личной безопасности при оказании первой помощи. Простейшие меры профилактики инфекционных заболеваний, передающихся с кровью и биологическими жидкостями человека.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Тема 3.3. Правила и порядок осмотра пострадавшего. Оценка состояния пострадавшего. Правила и способы извлечения пострадавшего из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автомобиля. Основные транспортные положения.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и порядок осмотра пострадавшего. Основные критерии оценки нарушения сознания, дыхания (частоты), кровообращения. Отработка порядка осмотра: голова, шея и шейный отдел позвоночника, грудь, живот, таз, конечности, грудной и поясничный отделы позвоночника. Отработка приемов нахождения пульса на лучевой и сонной артериях.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извлечения пострадавшего из автомобиля. Отработка приема "спасательный захват" для быстрого извлечения пострадавшего из автомобиля.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о "возвышенном положении", "положении полусидя", "противошоковом положении", "стабильном боковом положении". Отработка приемов придания пострадавшим транспортных положений при сильном кровотечении, травматическом шоке, при травме головы, груди, живота, таза, позвоночника (в сознании, без сознания). Отработка приема перевода пострадавшего в "стабильное боковое положение".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Отработка приемов перекладывания пострадавшего различными способами.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3.4. Сердечно-легочная реанимация. Первая помощь при нарушении проходимости верхних дыхательных путей.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Достоверные признаки клинической смерти. Сердечно-легочная реанимация (далее СЛР). Базовый реанимационный комплекс. Критерии эффективности СЛР. Ошибки и осложнения СЛР. Показания к прекращению СЛР.</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Отработка приемов определения сознания, дыхания, кровообращения. Отработка приемов восстановления проходимости верхних дыхательных путей: запрокидывание головы с выдвижением подбородка, очищение ротовой полости от видимых инородных тел. Отработка приемов искусственного дыхания "рот ко рту", "рот к носу", с применением устройств для искусственного дыхания. Отработка приемов непрямого массажа сердца </w:t>
      </w:r>
      <w:r w:rsidRPr="00BF768A">
        <w:rPr>
          <w:rFonts w:ascii="Times New Roman" w:hAnsi="Times New Roman" w:cs="Times New Roman"/>
          <w:sz w:val="28"/>
          <w:szCs w:val="28"/>
        </w:rPr>
        <w:lastRenderedPageBreak/>
        <w:t>взрослому и ребенку. Отработка техники проведения базового реанимационного комплекса в соотношении 30 толчков : 2 вдоха (30:2). Особенности СЛР у детей. Перевод пострадавшего в "стабильное боковое положение".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ребенку. Отработка приемов удаления инородного тела из верхних дыхательных путей пострадавшего.</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3.5. Первая помощь при острой кровопотере 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травматическом шоке. Первая помощь при ранениях.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кровотечений: наружное, внутреннее, артериальное, венозное, капиллярное, смешанное. Признаки кровопотери. Порядок оказания первой помощи при сильном наружном кровотечении. Понятие о травматическом шоке, причины, признаки, порядок оказания первой помощи. Мероприятия, предупреждающие развитие травматического шока.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Отработка приемов временной остановки наружного кровотечения: пальцевого прижатия артерий (сонной, подключичной, подмышечной, плечевой, бедренной); максимальное сгибание конечности в суставе; наложение давящей повязки на рану; наложение табельного и импровизированного кровоостанавливающего жгута (жгута-закрутки, ремня), правила наложения. Отработка порядка оказания первой помощи при травматическом шоке: устранение основной причины травматического шока (временная остановка кровотечения, выполнение простейших приемов обезболивания), восстановление и поддержание проходимости верхних дыхательных путей, придание противошокового положения, согревание пострадавшего. Простейшие приемы обезболивания: придание физиологически выгодного (удобного) положения, иммобилизация, охлаждение места травмы.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и порядок оказания первой помощи при ранениях. Мероприятия первой помощи при ранениях: остановка кровотечения, наложение повязки, обезболивание (простейшие приемы). Наложение повязок на различные анатомические области тела человека. Правила, особенности, отработка приемов наложения повязок.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Решение ситуационных задач.</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3.6. Первая помощь при травме опорно-двигательной системы.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признаки повреждения опорно-двигательной системы при травме. Достоверные признаки открытых переломов. Принципы и порядок оказания первой помощи.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Отработка приемов первой помощи при открытых и закрытых переломах. Иммобилизация подручными средствами при скелетной травме верхних и нижних конечностей: ключицы, плечевой кости, костей предплечья, бедренной кости, костей голени. Аутоиммобилизация верхних и нижних конечностей. Наложение шейной шины, изготовленной из подручных материалов. Типичные ошибки иммобилизации.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проявления травмы шейного, грудного, поясничного отделов позвоночника с повреждением спинного мозга, без повреждения спинного мозга. Транспортные положения, особенности перекладывания. Основные проявления травмы таза. Отработка приема придания транспортного положения пострадавшему с травмой таза, приемы фиксации костей таза.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Решение ситуационных задач.</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3.7. Первая помощь при травме головы, груди, живота.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Травма головы, порядок оказания первой помощи. Наложение повязок на раны волосистой части головы, при травмах глаза, уха, носа.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проявления черепно-мозговой травмы. Порядок оказания первой помощи. Отработка приемов оказания первой помощи пострадавшему с черепно-мозговой травмой. Придание транспортного положения пострадавшему в сознании, без сознания. Наложение повязки при подозрении на открытый перелом костей черепа.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Травма груди, основные проявления, понятие об открытом пневмотораксе, острой дыхательной недостаточности. Порядок оказания первой помощи. Отработка приемов и порядка оказания первой помощи пострадавшему с травмой груди. Наложение повязки при открытой травме груди. Наложение </w:t>
      </w:r>
      <w:r w:rsidRPr="00BF768A">
        <w:rPr>
          <w:rFonts w:ascii="Times New Roman" w:hAnsi="Times New Roman" w:cs="Times New Roman"/>
          <w:sz w:val="28"/>
          <w:szCs w:val="28"/>
        </w:rPr>
        <w:lastRenderedPageBreak/>
        <w:t>повязки при наличии инородного тела в ране груди. Придание транспортного положения при травме груди.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Травма живота, основные проявления. Порядок оказания первой помощи. Отработка приемов оказания первой помощи при закрытой и открытой травмах живота, при наличии инородного тела в ране и выпадении в рану органов брюшной полости.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Решение ситуационных задач.</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3.8. Первая помощь при термических, химических ожогах.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Первая помощь при отморожении, переохлаждении.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Ожоговая травма, первая помощь.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ожогов, основные проявления. Понятие о поверхностных и глубоких ожогах. Ожог верхних дыхательных путей, отравление угарным газом и продуктами горения, основные проявления. Отработка приемов и порядка оказания первой помощи при термических и химических ожогах, ожоге верхних дыхательных путей.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Холодовая травма, первая помощь.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холодовой травмы. Основные проявления переохлаждения (гипотермии), порядок оказания первой помощи, способы согревания. Основные проявления отморожения, оказание первой помощи.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Решение ситуационных задач.</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3.9. Первая помощь при политравме.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Решение ситуационных задач для повторения и закрепления приемов и порядка оказания первой помощи пострадавшим в ДТП с единичными и множественными повреждениями.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Список нормативных правовых актов, учебной и технической литературы.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Богоявленский И.Ф. Оказание первой медицинской, первой реанимационной помощи на месте происшествия и в очагах чрезвычайных ситуаций. – С-Пб.: ОАО «Медиус», 2005. – 312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Бубнов В.Г., Бубнова Н.В. Основы медицинских знаний. – М.: АСТ Астрель, 2005. – 252 с.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Денисов В.В., Денисова И.А., Тутенев В.В., Монтвила О.И. Безопасность жизнедеятельности. Защита населения и территорий при чрезвычайных ситуациях. Учебное пособие. – М.: ИКЦ «МарТ», </w:t>
      </w:r>
      <w:smartTag w:uri="urn:schemas-microsoft-com:office:smarttags" w:element="metricconverter">
        <w:smartTagPr>
          <w:attr w:name="ProductID" w:val="2003 г"/>
        </w:smartTagPr>
        <w:r w:rsidRPr="00BF768A">
          <w:rPr>
            <w:rFonts w:ascii="Times New Roman" w:hAnsi="Times New Roman" w:cs="Times New Roman"/>
            <w:sz w:val="28"/>
            <w:szCs w:val="28"/>
          </w:rPr>
          <w:t>2003 г</w:t>
        </w:r>
      </w:smartTag>
      <w:r w:rsidRPr="00BF768A">
        <w:rPr>
          <w:rFonts w:ascii="Times New Roman" w:hAnsi="Times New Roman" w:cs="Times New Roman"/>
          <w:sz w:val="28"/>
          <w:szCs w:val="28"/>
        </w:rPr>
        <w:t>.</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Шойгу С.К., Воробьев Ю.Л. Учебник спасателя. – Краснодар: Сов. Кубань, 2002. — 528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Маньков В.Д., Заграничный С.Ф. Опасность поражения электрическим током и порядок первой помощи при несчастных случаях на производстве. Практическое руководство. – С-Пб.: НОУ ДПО УМИТЦ «Электро Сервис», 2006. – 80 с., ил.</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4. Пожарная тактика.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Основной задачей дисциплины «Пожарная тактика» является подготовка слушателей к ведению действий в составе отделения и караула по тушению пожаров и проведению аварийно-спасательных работ, связанных с тушением пожаров.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В результате изучения дисциплины слушатели должны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Знать: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теоретические основы развития пожаров и прекращения горения;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тактические возможности отделения на автоцистерне и автонасосе (насосно-рукавном автомобиле), караула в составе двух и более отделений;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положения тактики тушения пожаров и требования нормативных документов, регламентирующих тушение пожаров и проведение аварийно-спасательных работ;</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этапы (виды) и содержание действий подразделений по тушению пожаров и проведению аварийно-спасательных работ, связанных с тушением пожаров, обязанности личного состава при их ведении;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 xml:space="preserve">требования правил по охране труда при ведении действий подразделений по тушению пожаров и проведению аварийно-спасательных работ, связанных с тушением пожаров;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Уметь: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выполнять в практической работе обязанности водителя на различных этапах действий подразделений по тушению пожаров и проведению аварийно-спасательных работ, связанных с тушением пожаров;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оценивать обстановку на позиции и участке тушения пожара, принимать самостоятельные решения в пределах своих полномочий;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работать со средствами пожаротушения;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грамотно действовать при изменении обстановки и в критических ситуациях;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выполнять требования правил по охране труда при ведении действий подразделений по тушению пожаров и проведению аварийно-спасательных работ, связанных с тушением пожаров.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 Иметь навыки: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определении параметров пожара;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выборе решающего направления действий по тушению пожара.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Организационными формами изучения курса являются теоретические и практические занятия. Практические занятия проводятся на базе УПЧ и территориальных подразделений ГПС. Часть учебного материала планируется для самостоятельной работы слушателей в соответствии с учебной программой.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дисциплины проводится промежуточная аттестация в форме экзамена.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Содержание дисциплины.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4.1. Пожар и его развитие. Прекращение горения.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Общее понятие о процессе горения. Условия, необходимые для возникновения горения (горючее вещество, окислитель, источник воспламенения). Продукты горения. Краткие сведения о характере горения твердых горючих материалов, легковоспламеняющихся и горючих жидкостей, газов, горючих смесей паров, газов и пылей с воздухом.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 xml:space="preserve">Общее понятие о пожаре. Краткая характеристика явлений, происходящих на пожаре. Опасные факторы пожара и их сопутствующие проявления. Классификация пожаров по условиям массо- и теплообмена, характеру распространения горения, виду горящих материалов. Зоны на пожаре. Стадии развития пожара. Газовый обмен на пожаре.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Условия и механизм прекращения горения. Основные способы прекращения горения. Огнетушащие вещества: понятие, предъявляемые требования, классификация, краткая характеристика, области и условия применения различных огнетушащих веществ. Понятие об интенсивности подачи и расходе огнетушащих веществ (требуемые и фактические). Удельный расход огнетушащего вещества. Наиболее распространенные вещества и материалы, при тушении которых опасно применять воду и другие огнетушащие вещества на ее основе.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4.2. Тактические возможности пожарных подразделений.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Силы и средства пожарной охраны. Основное и первичное тактические подразделения пожарной охраны. Назначение и использование отделений на основных и специальных пожарных автомобилях.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о тактических возможностях пожарных подразделений. Факторы, влияющие на тактические возможности. Тактические возможности отделений на автоцистерне, автонасосе (автомобиле насосно-рукавном) с установкой и без установки автомобиля на водоисточник.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Тактика использования при выезде одного, двух отделений на АЦ (АЦ и АНР). Взаимодействие отделений в карауле. Схемы развертывания на основных и специальных автомобилях.</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4.3. Виды действий по тушению пожаров.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Основная задача на пожаре. Виды (этапы) действий по тушению пожаров.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выезда и следования к месту пожара (вызова). Факторы, влияющие на возможно короткое время прибытия пожарных подразделений к месту пожара (вызова). Действия при вынужденной остановке в пути следования головного или следующих пожарных автомобилей, при обнаружении в пути следования другого пожара. Меры безопасности.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Общее понятие о разведке пожара.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Действия, выполняемые при осуществлении АСР (спасание людей и имущества, подъем на высоту (спуск с высоты), выполнение защитных </w:t>
      </w:r>
      <w:r w:rsidRPr="00BF768A">
        <w:rPr>
          <w:rFonts w:ascii="Times New Roman" w:hAnsi="Times New Roman" w:cs="Times New Roman"/>
          <w:sz w:val="28"/>
          <w:szCs w:val="28"/>
        </w:rPr>
        <w:lastRenderedPageBreak/>
        <w:t>мероприятий, вскрытие и разборка конструкций, первая помощь пострадавшим).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Понятие о развертывании сил и средств. Этапы развертывания. Действия личного состава на каждом этапе развертывания.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Стадии (этапы) тушения пожара: локализация и ликвидация. Понятие о решающем направлении действий по тушению пожара.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о специальных работах на пожаре. Виды специальных работ: вскрытие и разборка конструкций, подъем (спуск) на высоту, организация связи, освещение места пожара (вызова), восстановление работоспособности технических средств. Меры безопасности.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Сбор и возвращение к месту постоянного расположения: понятие, проводимые мероприятия, порядок убытия с места пожара, меры безопасности.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4.4. Основы управления силами и средствами на пожаре.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Основные принципы управления силами и средствами на пожаре. Руководитель тушения пожара, его полномочия. Руководство действиями при работе на пожаре одного и нескольких караулов разных подразделений. Структура управления силами и средствами.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Создание, состав, размещение и работа оперативного штаба на пожаре. Обязанности начальника оперативного штаба.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Участки (сектора) тушения пожаров: понятие, принципы их создания. Полномочия начальника УТП (СТП).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Тыл на пожаре, его задачи. Полномочия начальника тыла. Обеспечение бесперебойной подачи воды на тушение пожара различными способами.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4.5.  Тушение пожаров в жилых и общественных зданиях.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Оперативно-тактическая характеристика жилых зданий. Возможная обстановка на пожаре и особенности ведения действий по тушению пожаров на этажах, в подвалах и чердаках зданий.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Особенности тушения пожаров в строящихся зданиях.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Особенности тушения пожаров в зданиях повышенной этажности.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Тушение пожаров в детских, учебных, лечебных учреждениях: оперативно-тактическая характеристика зданий, возможная обстановка на пожаре, особенности ведения действий по тушению.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Тушение пожаров в культурно-зрелищных учреждениях: оперативно-тактическая характеристика зданий, возможная обстановка и особенности ведения действий по тушению пожаров.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Список нормативных правовых актов, учебной и технической литературы.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РФ от 11.11.1994 г.  № 68-ФЗ «О защите населения и территорий от ЧС природного и техногенного характера».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Федеральный закон РФ от 21.12.1994 г. № 69-ФЗ «О пожарной безопасности».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Федеральный закон РФ от 22.07.2008 г. № 123-ФЗ «Технический регламент о требованиях пожарной безопасности».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Приказ МЧС России от 31.12.2002 г. № 630 «Об утверждении и введении в действие Правил по охране труда в подразделениях Государственной противопожарной службы МЧС России (ПОТРО-01-2002)».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Приказ МЧС России от 31.03.2011 г. № 156 «Об утверждении порядка тушения пожаров подразделениями пожарной охраны».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Приказ МЧС России от 05.04.2011 г. № 167 «Об утверждении порядка организации службы в подразделениях пожарной охраны».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Методические рекомендации по организации и проведению работ по локализации и тушению пожаров, поиску и спасению людей личным составом подразделений ФПС при радиационной аварии на АЭС в зоне повышенного облучения( утверждены МЧС России  от 13.09.2010 г.).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Тактика действий подразделений пожарной охраны в условиях возможного взрыва газовых баллонов в очаге пожара: Рекомендации. – М.: ВНИИПО, 2001.  – 29 с.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Рекомендации по организации и ведению боевых действий подразделениями пожарной охраны при тушении пожаров на объектах с наличием аварийно химически опасных веществ (утверждены МЧС России  от 08.12.2003 г.).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Программа подготовки личного состава подразделений Государственной противопожарной службы МЧС России (утвержден МЧС России от 29.12.2003 г.).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Теребнев В.В. Пожарная тактика. – Екатеринбург.: Калан, 2007. – 538 с.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Теребнев В.В.  Противопожарная защита и тушение пожаров. Книга 1: Жилые и общественные здания и сооружения. - М.: Пожнаука, 2006. – 314 с.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Теребнев В.В.  Противопожарная защита и тушение пожаров. Книга 3: Здания повышенной этажности. - М.: Пожнаука, 2006. – 237 с.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5. Безопасность жизнедеятельности.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Безопасность жизнедеятельности – наука о сохранении здоровья и безопасности человека в среде обитания, призванная выявить и идентифицировать опасные и вредные факторы, разрабатывать методы и средства защиты человека путем снижения опасных и вредных факторов до приемлемых значений, вырабатывать меры по ликвидации последствий чрезвычайных ситуаций (ЧС) мирного и военного времени.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Учебная дисциплина «Безопасность жизнедеятельности» объединяет тематику безопасного взаимодействия человека со средой обитания (производственной, бытовой, городской, природной) и вопросы защиты от негативных факторов чрезвычайных ситуаций.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результате изучения дисциплины слушатели должны: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Знать: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теоретические основы безопасности жизнедеятельности в системе «человек – среда обитания»;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экологии и рационального природопользования;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классификацию ЧС, их поражающие факторы, методику выявления последствий в ЧС военного и мирного времени;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способы, средства и меры защиты личного состава ГПС в ЧС мирного и военного времени;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действия сотрудников ГПС и обеспечение безопасности жизнедеятельности населения в ЧС;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задачи гражданской обороны и противопожарной службы ГО, способы защиты личного состава от оружия массового поражения;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правила работы с приборами радиационной разведки и дозиметрического контроля;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Уметь: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прогнозировать последствия природопользования;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выявлять и оценивать обстановку в очагах ядерного поражения и районах крупных производственных аварий и катастроф на химически опасных объектах (ХОО) производить расчеты необходимого количества сил и средств подразделений ГПС для ведения аварийно-спасательных работ в условиях ЧС;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применять СИЗ, средства специальной обработки техники и проводить санитарную обработку личного состава ГПС и населения;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разрабатывать и осуществлять мероприятия по защите личного состава ГПС и населения в ЧС и участию в проведении спасательных и других неотложных работ (АС и ДНР) при ликвидации последствий ЧС.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дисциплины проводится промежуточная аттестация в форме зачета.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Содержание дисциплины.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5.1. Единая государственная система предупреждения 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ликвидации последствий чрезвычайных ситуаций.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ab/>
        <w:t xml:space="preserve">Единая государственная система предупреждения и ликвидации последствий чрезвычайных ситуаций (РСЧС), принципы ее построения и функционирования. </w:t>
      </w:r>
      <w:r w:rsidRPr="00BF768A">
        <w:rPr>
          <w:rFonts w:ascii="Times New Roman" w:hAnsi="Times New Roman" w:cs="Times New Roman"/>
          <w:sz w:val="28"/>
          <w:szCs w:val="28"/>
        </w:rPr>
        <w:tab/>
        <w:t xml:space="preserve">Нормативно-правовое регулирование в области защиты населения и территорий от чрезвычайных ситуаций природного и техногенного характера.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5.2. Классификация чрезвычайных ситуаций.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Чрезвычайные ситуации и их классификация. Чрезвычайные ситуации природного характера: геологические, метеорологические, гидрологические, природные пожары, массовые заболевания людей (эпидемии), животных (эпизодотии), растений (эпифитотии).  </w:t>
      </w:r>
      <w:r w:rsidRPr="00BF768A">
        <w:rPr>
          <w:rFonts w:ascii="Times New Roman" w:hAnsi="Times New Roman" w:cs="Times New Roman"/>
          <w:sz w:val="28"/>
          <w:szCs w:val="28"/>
        </w:rPr>
        <w:tab/>
        <w:t>Чрезвычайные ситуации техногенного характера в мирное время: промышленные аварии с выбросом АХОВ, пожары и взрывы, аварии на транспорте: железнодорожном, автомобильном, морском и речном, а также в метрополитене.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5.3. Основы выживания.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Основы выживания. Оптимальные и экстремальные условия жизнеобитания человека. Порог выживаемости человека (условия, время, возможность возвращения к жизни). Физиологические аспекты выживаемости человека. Возможные последствия для организма человека, пребывающего в экстремальных условиях.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Выживание в природной среде. Организация жилья, укрытия, питания, охраны. Определение места нахождения. Подача сигналов. Защита от животных. Перемещение в природной среде.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5.4. Организация и структура гражданской обороны.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Структура гражданской обороны и её функционирование.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Сигналы оповещения гражданской обороны («Воздушная тревога», «Отбой воздушной тревоги», «Радиационная опасность», «Химическая тревога»).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Силы и средства противопожарной службы ГО (ППС ГО). Распределение сил и средств ППС ГО в загородной зоне. Сводные отряды ППС ГО.</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Пожарная разведка в очагах поражения, в зонах стихийных бедствий и катастроф.</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о спасательных и других неотложных работах в очагах поражения.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Назначение, общее устройство и принцип работы применяемых в местном гарнизоне приборов дозиметрического контроля и приборов химической разведки.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Понятие обеззараживания, дезактивации, дегазации, дезинфекции, дезинсекции и дератизации.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Способы и порядок проведения работ по обеззараживанию, дезактивации, дегазации, дезинфекции зараженных поверхностей, техники, одежды, обуви и средств индивидуальной защиты.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5.5. Ликвидация последствий крупномасштабных наводнений.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Понятия о наводнениях, их причины и последствия. Прогнозирование наводнений. Меры защиты от наводнений. Выбор способов защиты от наводнений. Основные направления действий органов исполнительной власти субъектов Российской Федерации при наводнениях.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Список нормативных правовых актов, учебной и технической литературы.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от 11.11.1994 № 68-ФЗ «О защите населения и территорий от ЧС природного и техногенного характера».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Федеральный закон от 12.02.1998 года № 28-ФЗ «О гражданской обороне».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Постановление Правительства Российской Федерации от 30.12.2003 года№ 794 «О единой государственной службе предупреждения и ликвидации чрезвычайных ситуаций природного и техногенного характера».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Постановление Правительства Российской Федерации от 21.05.2007 года № 304 «О классификации чрезвычайных ситуаций природного и техногенного характера».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Наставление по организации защиты населения при ЧС техногенного и природного характера. М.: МЧС, 1995.</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Гражданская оборона и пожарная безопасность. Под редакцией М.И. Фалеева. М.: Институт риска и безопасности, 2002.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Подставков В.П., Теребнев В.В. Подготовка пожарных-спасателей. Противопожарная служба гражданской обороны. М.: Центр пропаганды, 2007. 288 с.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Организация и ведение гражданской обороны и защиты населения и территорий от чрезвычайных ситуаций природного и техногенного характера. Учебное пособие. / Под редакцией Г.Н. Кириллова. М.: Институт риска и безопасности, 2003. 2-е изд. 512 с.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6. Психологическая подготовка.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Психологическая подготовка водителей пожарных автомобилей осуществляется в строгом соответствии с требованиями законодательных, нормативных и правовых актов РФ, МЧС России с учетом характерных для соответствующих регионов чрезвычайных ситуаций.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результате изучения дисциплины слушатели должны: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1. Знать: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психологические требования к профессии водителя, свои индивидуально-психологические особенности, особенности психологического воздействия обстановки при чрезвычайных ситуациях, методы и приемы управления собственным состоянием и состоянием личного состава;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2. Уметь: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контролировать свое психическое состояние и применять приемы управления им;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развивать способности к быстрой внутренней мобилизации при действиях в условиях риска для жизни;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 Иметь навыки: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поддержании психологической готовности к действиям в чрезвычайных ситуациях.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дисциплины слушатели проходят промежуточную аттестацию (зачет).</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Содержание дисциплины.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6.1. Профессиональный стресс. Методы и приемы психологической саморегуляции в системе профилактики профессионального стресса.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определения стресса. Виды стресса. Механизмы адаптации: копинг-стратегии. Профессиональный стресс. Стрессогенные факторы, воздействующие на пожарных в процессе профессиональной деятельности. Механизмы развития профессионального стресса. Факторы риска развития профессионального стресса. Система профилактики профессионального стресса в системе МЧС России.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Методы и приемы саморегуляции. Мероприятия по профилактике и коррекции негативных последствий профессионального стресса. Стратегии совладания. Принципы профилактики негативных последствий профессионального стресса. Концепция «заботы о себе».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6.2. Профессиональная надежность водителя. Управление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транспортным средством в экстремальных условиях деятельности.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профессии к человеку. Профессионально важные качества водителя транспортного средства, оборудованного специальными световыми и звуковыми сигналами. Профессиональная надежность водителя и условия ее развития.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Экстремальные условия профессиональной деятельности водителя транспортного средства, оборудованного специальными световыми и звуковыми сигналами.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6.3. Основные категории этики и морали в обеспечении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безопасности дорожного движения. Профессиональная этика водителя.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Этика, мораль и нравственность, основные функции морали. Нормы и принципы как элементы морали и нравственности, их проявления в деятельности водителя специальным транспортным средством. Нравственная регуляция поведения человека в профессиональной деятельности. Этические качества личности.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Понятие профессиональной этики водителя, управляющего транспортным средством, оборудованным устройством для подачи специальных световых и звуковых сигналов.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Список нормативных правовых актов, учебной и технической литературы.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Анцупов А.Я., Шипилов А.И. Конфликтология. – М.: ЮНИТИ, 2000. - 552с.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Горянина В.А. Психология общения. – М.: Академия, 2002. – 416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Гришина Н.В. Психология конфликтов. – СПб.: Питер, 2008. – 544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Зимняя И.А. Педагогическая психология. – М.: Логос, 2004. – 384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Карандашев В.Н. Методика преподавания психологии. – СПб.: Питер, 2008 - 254с.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Кравченко А.И. Психология и педагогика. – М.: ИНФРА 2008. -400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Маклаков А.Г. Военная психология, – М.: Питер, 2007 - 464с.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Машков В.Н.  Психология управления. – СПб, изд-во Михайлова В.А., 2002. – 254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Морозов А.В. Управленческая психология. – М.: Академический проект, 2003. – 288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Рогов Е.И. Психология общения.  – М.: ВЛАДОС, 2006. – 320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Сандомирский М.Е. Защита от стресса. – М.: изд-во института психотерапии, 2001. – 336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Столяренко А.М. Экстремальная психопедагогика. – М.: Юнити-Дана, 2002. – 607 с.</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Шойгу Ю.С. Психология экстремальных ситуаций. – М.: Смысл, 2009. – 319 с.</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ДИСЦИПЛИНА 7. Охрана труда и электробезопасность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электроустановках.</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Пояснительная записка.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Дисциплина «Охрана труда» должна дать слушателям знание и умение для решения вопросов, связанных с надзором по обеспечению безопасности работ, проводимых на пожарах и в электроустановках.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Учитывая, что личный состав караулов должен заниматься эксплуатацией и другими видами работ на электроустановках, предусмотренных по II-й и III-й группах допуска, а именно эксплуатацией переносного электроинструмента и прочими работами, проводимыми в электроустановках на пожарах, то в конце обучения слушатели сдают экзамен по данной дисциплине для дальнейшего получения II-й группы по электробезопасности, а уже имеющие II группу – III группу по электробезопасности при условии, что они имеют минимально допустимый стаж работы в электроустановках во II группе.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 результате изучения дисциплины слушатель должен:</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1. Знать: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правила безопасного ведения различных работ при исполнении служебных обязанностей;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физическую сущность процессов и явлений, происходящих в электрических цепях;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устройство, принцип действия и основные характеристики электрических приборов и электроизмерительных приборов, находящихся в применении подразделениями пожарной охраны;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обозначения электроприборов и устройств на схемах;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принцип действия и основные характеристики аппаратов защиты;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аварийные режимы работы электроустановок, причины пожаров и загораний от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классификацию электропроводок, электрических сетей, силового и осветительного электрооборудования;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нормативных документов, регламентирующих выбор, монтаж и эксплуатацию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организации электрохозяйства;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безопасные приемы работы в электроустановках и их обесточивание;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2. Уметь:</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анализировать электрические схемы типовых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анализировать пожарную опасность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принимать обоснованные решения, направленные на обеспечение электробезопасности и на предупреждение пожаров от электротехнических причин;</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3. Иметь представление: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 электрическом токе;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 измерении параметров электрических цепей;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 опасности поражения электрическим током и возможности загораний по причинам связанным с электроустановками;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 пожарном и технологическом надзоре за соблюдением технических условий устройства и эксплуатации электрических 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изучения дисциплины проводится промежуточная аттестация в форме зачета.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1. Основы охраны труда.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 Основы охраны труда в Российской Федерации.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понятия и термины, применяемые в охране труда.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Законодательные документы, определяющие правовые основы охраны труда в Российской Федерации. Нормативные документы по охране труда.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Органы государственного надзора и контроля по охране труда. Ответственность за нарушения законодательных актов и нормативных документов по охране труда.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 Условия труда в подразделениях ГПС МЧС России.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Факторы, формирующие условия труда личного состава ГПС МЧС России. Особенности условий труда сотрудников и работников пожарной охраны. Тяжесть труда. Оценка условий труда. Вероятность воздействия вредных и опасных факторов на личный состав при исполнении обязанностей по должности.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7.3. Обеспечение безопасных условий труда в ГПС МЧС России.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положения приказа МЧС России от 31 декабря 2002 г. № 630 «Об утверждении и введении в действие Правил по охране труда в подразделениях Государственной противопожарной службы МЧС России».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безопасности при несении караульной службы. Требования безопасности при ведении действий по тушению пожара. Требования безопасности при работе со средствами связи. Требования безопасности, предъявляемые к пожарной технике, пожарному инструменту и оборудованию, объектам пожарной охраны.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Раздел 2. Основы электротехники и электробезопасность.</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7.4. Общие вопросы электротехники.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Определение и значение электротехники. Нормативные документы, определяющие требования по устройству электроустановок и обеспечению электробезопасности и пожарной безопасности: ПУЭ, ПТЭЭП, ПОТ РМ.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термины и определения. Общие вопросы получения, распределения, преобразования и использования </w:t>
      </w:r>
      <w:hyperlink r:id="rId4" w:tooltip="Электроэнергия" w:history="1">
        <w:r w:rsidRPr="00BF768A">
          <w:rPr>
            <w:rFonts w:ascii="Times New Roman" w:hAnsi="Times New Roman" w:cs="Times New Roman"/>
            <w:sz w:val="28"/>
            <w:szCs w:val="28"/>
          </w:rPr>
          <w:t>электрической энергии</w:t>
        </w:r>
      </w:hyperlink>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7.5. Электрическое поле. Электрические цепи постоянного тока.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Электрическое поле и его параметры. Проводники и диэлектрики в электрическом поле. Электрическая ёмкость. Электрические материалы. Основные понятия и определения. Электрическая цепь. Электрическое сопротивление и проводимость проводников. Закон Ома. Работа и мощность электрического тока. Преобразование электрической энергии в тепловую. Законы Кирхгофа. Последовательное и параллельное соединение сопротивлений. Потеря напряжения в проводах. Способы соединения источников тока.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7.6. Электромагнетизм. Электрические цепи переменного тока.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Электрический ток и магнитное поле. Основные параметры магнитного поля. Проводник с током в магнитном поле. Взаимодействие проводников с током. Намагничивание ферромагнитных материалов. Электромагниты. Электромагнитная индукция.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понятия и определения. Получение переменного тока. Понятие о фазе. Сдвиг фаз. Виды сопротивлений в цепях переменного тока. Последовательное соединение активного сопротивления и индуктивности (или ёмкости). Параллельное соединение катушки и конденсатора. Трёхфазный переменный ток.</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7.7. Электроизмерительные приборы и измерения.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Общие сведения. Классификация электроизмерительных приборов. Устройство электроизмерительных приборов. Измерение силы тока и напряжения. Измерение мощности. Измерение сопротивления изоляции.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7.8. Электрические машины постоянного тока.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Электродвигатели переменного тока.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Электрические машины постоянного тока.Общие сведения. Принцип действия и общее устройство двигателей постоянного тока. Образование пусковых токов. Пуск двигателя. Влияние механической нагрузки на ток в якоре. Мощность и момент двигателя постоянного тока. Свойства и применение двигателей постоянного тока.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Электродвигатели переменного тока. Общие сведения. Устройство асинхронных двигателей. Принцип действия асинхронных двигателей. Влияние механической нагрузки на ток, потребляемый двигателем. Пуск асинхронных двигателей. Однофазные и двухфазные асинхронные двигатели.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7.9. Трансформаторы.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Электрические станции и трансформаторные подстанции.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Принцип действия и устройство трансформаторов. Холостой ход и работа трансформатора под нагрузкой. Трёхфазный трансформатор.Автотрансформаторы. Измерительные трансформаторы. Пожарная опасность трансформатора.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Электрические станции. Их классификация, пожарная опасность и опасность поражения электрическим током. Основные мероприятия противопожарной защиты.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Трансформаторные подстанции. Виды. Схемы и оборудование объектовой трансформаторной подстанции. Назначение и устройство маслонаполненных трансформаторов и масляных выключателей. Пожарная опасность трансформаторных подстанций и маслонаполненного оборудования. Требования противопожарной защиты при эксплуатации трансформаторных подстанций и оборудования.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7.10. Аварийные режимы работы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Аварийные режимы работы электроустановок. Тепловое действие тока. Способы защиты электрических цепей при аварийных режимах работы. Предохранители, их номинальные параметры. Автоматические устройства защиты электрических сетей.</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7.11. Причины пожаров и загораний от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Аварийные режимы работы в электроустановках, приводящие к пожарам: короткое замыкание, перегрузка электрической сети, переходное сопротивление, токи утечки, искрение и электрические дуги. Меры профилактики.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7.12. Воздействие электрического тока на организм человека. Электротравмы.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ab/>
        <w:t>Опосредованное воздействие (через нервную систему) электрического тока на человека. Виды нарушений нервной системы. Непосредственное действие (на весь организм в целом) электрического тока на человека. Виды воздействий (биологическое, электролитическое, термическое, механическое) электрического тока. Общее определение электротравм, их классификация (местные, общие и смешанные). Комплексный характер воздействия электрического тока на организм человека. Виды и классификация местных электротравм (электрический ожог, метки тока, металлизация кожи, электроофтальмия, механические повреждения). Виды и классификация общих электротравм (электрические удары), их деление по степени тяжести поражения. Понятие – клиническая смерть. Основные отличия признаков клинической и биологической смерти. Причины смерти от электрического тока в электроустановках (остановка дыхания, остановка сердца, электрический шок).</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Тема 7.13. Исход поражения электрическим током в зависимости от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параметров электрической цепи и индивидуальных качеств человека.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Условия, способствующие возникновению поражения электрическим током. Факторы, влияющие на исход поражения. Влияние силы тока на исход поражения (ощутимый, неотпускающий, фибрилляционный токи). Влияние времени воздействия электрического тока на организм человека (краткое и длительное действие тока). Влияние напряжения прикосновения и напряжения электроустановки на исход поражения. Основные отличия электроустановок напряжением до и более 1000 Вольт. Безопасные значениянапряжений. Влияние рода тока (постоянный и переменный) и частоты переменного тока на исход поражение. Влияние пути протекания (петель тока) на исход поражения. Влияние индивидуальных свойств человеческого организма на исход поражения. Общее сопротивление организма человека. Заболевания, способствующие усугублению тяжести поражения человека электрическим током. Внешние факторы, способствующие усугублению тяжести поражения.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7.14. Средства защиты в электроустановках.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Классификация средств защиты. Использование средств защиты и приспособлений. Порядок содержания, контроля за состоянием и применением средств защиты. Требования к средствам защиты и приспособлениям. Периодичность и нормы испытаний диэлектрических средств защиты. Требования к электролабораториям. Средства защиты от электрических полей повышенной напряженности. Средства индивидуальной защиты. Правила применения средств защиты. Нормы комплектования средствами защиты.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7.15. Заземление и защитные меры электробезопасности.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Разделение электроустановок в отношении мер безопасности. Термины. Части подлежащие заземлению и занулению. Электроустановки напряжением до 1 кВ с глухо-заземленной нейтралью. Электроустановка напряжением до 1 кВ с изолированной нейтралью. Заземлители.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7.16. Электрические сети. Электропроводки.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Термины. Выбор вида электропроводки, выбор проводов и кабелей и способы их прокладки. Открытые и скрытые электропроводки внутри помещений. Наружные электропроводки.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7.17. Электрическое освещение.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Общие требования к электрическому освещению. Питание аварийного и эксплуатационного освещения. Заземление и зануление установок электрического освещения. Внутреннее и наружное освещение.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7.18. Организация эксплуатации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 xml:space="preserve">Применение ПТЭЭП, термины. Обязанности, ответственность потребителей за выполнением правил. Обязанности потребителя по обеспечению безопасного содержания и эксплуатации электроустановок. Требования к персоналу и его подготовка. Классификация персонала. Порядок присвоения 2-й и 3-й группы по электробезопасности электротехническому персоналу. Обязательные формы работы с различными категориями работников. Очередная и внеочередная проверка знаний.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7.19. Электрооборудование и электроустановки общего</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 специального назначения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Назначение силовых трансформаторов, разделительных устройств и подстанций воздушных линий электропередач и токопроводов, кабельных линий. Электродвигатели. Общие требования. Эксплуатация электродвигателей. Проведение ремонтов, испытаний электродвигателей. Случаи аварийного отключения электродвигателей. Заземляющие устройства. Требования, предъявляемые к заземляющим устройствам. Осмотры заземляющих устройств. УЗО. Электрическое освещение. Требования. Рабочее и аварийное освещение. Требования к щитам освещения. Питание переносных светильников. Осмотры и обслуживание сетей освещения.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Требования к помещениям для сварочных установок и сварочных постов. Ответственность за эксплуатацию сварочного оборудования и выполнения графиков ППР. Электротермические установки. Общие требования. Установки дуговых печей: плазменно-дуговые и электроннолучевые установки. Индукционные плавильные установки высокой частоты. Электроустановки во взрывоопасных и пожароопасных зонах. Классификация взрывоопасных зон.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7.20.Виды касаний к токоведущим частям электроустановки. Анализ опасности электрических сетей.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Виды прямых и косвенных прикосновений в электрических сетях с изолированной и глухо заземленной нейтралью в электросетях до 1000 В. Их сравнение по степени опасности. Применение электросетей разных видов в промышленности, быту и электроустановках эксплуатируемых в ГПС МЧС России. Электрическая сеть с изолированной нейтралью свыше 1000 В, применяемая для передачи электрической энергии. Степень ее опасности. Меры предосторожности.</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7.21. Меры, применяемые в электроустановках, для .обеспечения безопасности обслуживающего персонала и посторонних лиц.</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Деление электроустановок в отношении мер электробезопасности.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Меры, применяемые в электроустановках, для обеспечения безопасности обслуживающего персонала и посторонних лиц:</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изоляция (двойная изоляция), назначение и типы (группы) изоляционных материалов;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защитное отключение, назначение, устройство, принцип действия, область применения;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плакаты и знаки безопасности, виды, назначение, применение;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основные электрозащитные средства в электроустановках до 1000 В, назначение, сроки испытаний, хранение;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диэлектрические перчатки, назначение, условия хранения, применения, порядок проверки исправности и пользования;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предъявляемые к инструменту с изолированными рукоятками;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изолирующие подставки, назначение, устройство, область применения;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диэлектрические коврики, назначение, условия хранения, применения, порядок проверки исправности и пользования;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учет и контроль состояния средств защиты.</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7.22. Технические мероприятия, обеспечивающие безопасность работ со снятием напряжения.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Технические мероприятия, необходимые при подготовке рабочего места со снятием напряжения. Производство отключений. Вывешивание запрещающих плакатов. Проверка отсутствия напряжения. Установка заземлений в распределительных устройствах. Ограждение рабочего места, вывешивание плакатов.</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Задачи персонала, ответственность и надзор за выполнением работ.</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7.23. Меры безопасности при выполнении отдельных работ.</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Техническое обслуживание электродвигателей, заземляющих устройств, аккумуляторных установок, электрического освещения, электросварочных 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ТребованияПравил по охране труда в подразделениях Государственной противопожарной службы МЧС России при обслуживании электроустановок. Требования безопасности при эксплуатации электроустановок пожарных автомобилей. Требования безопасности при эксплуатации электросиловых установок. Меры безопасности при производстве работ в аккумуляторных установках. Требования к аккумуляторным помещениям. Комплектация аккумуляторных помещений. Работа с кислотой. </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7.24. Переносные электроинструменты и светильники,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ручные электрические машины, разделительные трансформаторы.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Требования Правил по охране труда в подразделениях Государственной противопожарной службы МЧС России при эксплуатации электрифицированного инструмента и приборов освещения. Техническое обслуживание ручного и выносного электрооборудования и электроинструмента, периодичность, перечень выполняемых работ. Характерные неисправности ручного и выносного электрооборудования и электроинструмента, их признаки и способы устранения.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Порядок обесточивания электроустановок.</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Ознакомление с электроустановками, ручным и выносным электрооборудованием и электроинструментом. Порядок обесточивания электроустановок. Определение основных </w:t>
      </w:r>
      <w:r w:rsidRPr="00BF768A">
        <w:rPr>
          <w:rFonts w:ascii="Times New Roman" w:hAnsi="Times New Roman" w:cs="Times New Roman"/>
          <w:sz w:val="28"/>
          <w:szCs w:val="28"/>
        </w:rPr>
        <w:lastRenderedPageBreak/>
        <w:t>неисправностей электрооборудования, возникающих в процессе эксплуатации, и методы их устранения.</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7.25. Электроустановки и электрооборудование пожарной части.</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Ознакомление и изучение электроустановок и электрооборудования пожарной части. Электрооборудование гаражного помещения, технического поста,аккумуляторной и других помещений.</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7.26. Электрооборудование жилых и общественных зданий.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Вводные устройства, распределительные щиты, распределительные пункты, групповые щитки. Внутренняя электропроводка. Внутреннее электрооборудование. Защитные меры безопасности. Общие требования к электрическому освещению. Выполнение и защита осветительных сетей.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Аварийное освещение. Внутреннее освещение. Наружное освещение. Световая реклама, знаки и иллюминация. Управление освещением. Осветительные приборы и электроустановочные устройства. Электроустановки зрелищных предприятий, клубных и спортивных учреждений.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Практическое занятие.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Изучение действующих электросетей и электроустановок на примере конкретного объекта (общественное здание, жилое здание).</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Тема 7.27. Способы защиты в электроустановках.</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Применение в электроустановках основной изоляции токоведущих частей. Соблюдение безопасных расстояний до токоведущих частей. Применение ограждений и оболочек. Применение блокировки аппаратов и ограждающих устройств. Обеспечение надежного и быстродействующего автоматического отключения аварийного режима электроустановок. Применение надлежащего напряжения в электроустановках. Применение устройств для снижения напряженности электрических и магнитных полей до допустимых значений. Применение предупреждающей сигнализации, надписей, плакатов.</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Список нормативных правовых актов, учебной и технической литературы.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Федеральный закон от 22.07.2008 г. № 123-ФЗ «Технический регламент о требованиях пожарной безопасности».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Приказ МЧС России от 31.12.2002 г. № 630 «Об утверждении и введении в действие Правил по охране труда в подразделениях Государственной противопожарной службы МЧС России (ПОТРО-01-2002)».</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Правила технической эксплуатации электроустановок потребителей. ПТЭЭП 2003 (утв. приказом Минэнерго РФ от 13.01.2003 г. № 6).</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lastRenderedPageBreak/>
        <w:t>Правила устройства электроустановок / Минтопэнерго России. 7-е изд., перераб. и доп. М.: Госэнергонадзор РФ, 2009.</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ПОТ РМ-016-2001 РД 153-34.0-03.150-00. Межотраслевые правила по охране труда (Правила безопасности) при эксплуатации электроустановок.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12.0.004-90 ССБТ. Организация обучения безопасности труда. Общие положения.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12.1.018.93. Пожароопасность статического электричества.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Р 51330.0-99. Электрооборудование взрывозащищенное. Общие требования.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ГОСТ 12.1.019-79*.</w:t>
      </w:r>
      <w:r w:rsidRPr="00BF768A">
        <w:rPr>
          <w:rFonts w:ascii="Times New Roman" w:hAnsi="Times New Roman" w:cs="Times New Roman"/>
          <w:sz w:val="28"/>
          <w:szCs w:val="28"/>
        </w:rPr>
        <w:tab/>
        <w:t>ССБТ. Электробезопасность. Общие требования и номенклатура видов защиты.</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ГОСТ 12.1.030-81.</w:t>
      </w:r>
      <w:r w:rsidRPr="00BF768A">
        <w:rPr>
          <w:rFonts w:ascii="Times New Roman" w:hAnsi="Times New Roman" w:cs="Times New Roman"/>
          <w:sz w:val="28"/>
          <w:szCs w:val="28"/>
        </w:rPr>
        <w:tab/>
        <w:t>ССБТ. Электробезопасность. Защитное заземление. Зануление.</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РД 153-34.0-03702-99. Инструкция по оказанию первой помощи на производстве.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РД 153-34.0-03.299/4-2001. Типовая инструкция по охране труда при работе с ручным электроинструментом.</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СП 12.13130.2009. Определение категорий помещений, зданий и наружных установок по взрывопожарной и пожарной опасности. М.: ФГУ ВНИИПО, 2009.</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СО 153-34.21.122-2003. Инструкция по устройству молниезащиты зданий сооружений и промышленных коммуникаций.</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Правила применения и испытания средств защиты, используемых в электроустановках, технические требования к ним (утв. Минтопэнерго РФ и Госэнергонадзором РФ 26 ноября 1992 года).</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Бондарь В.А. Электрооборудование для взрывоопасных и пожароопасных зон производств различных отраслей промышленности. М.: Пожкнига, 2009.</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СП 6.13130.2009 Системы противопожарной защиты. Электрооборудование. Требования пожарной безопасности. М.: ФГУ ВНИИПО, 2009.</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Собурь С.В. Пожарная безопасность электроустановок: Справочник. М.: Спецтехника, 2000. 234 с. </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 xml:space="preserve"> Черкасов В.Н., Зыков В.И. Обеспечение пожарной безопасности электроустановок: учебное пособие. М.: Пожнаука, 2010.  406 с.</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Итоговая аттестация.</w:t>
      </w:r>
    </w:p>
    <w:p w:rsidR="00BF768A" w:rsidRPr="00BF768A" w:rsidRDefault="00BF768A" w:rsidP="00BF768A">
      <w:pPr>
        <w:rPr>
          <w:rFonts w:ascii="Times New Roman" w:hAnsi="Times New Roman" w:cs="Times New Roman"/>
          <w:sz w:val="28"/>
          <w:szCs w:val="28"/>
        </w:rPr>
      </w:pPr>
      <w:r w:rsidRPr="00BF768A">
        <w:rPr>
          <w:rFonts w:ascii="Times New Roman" w:hAnsi="Times New Roman" w:cs="Times New Roman"/>
          <w:sz w:val="28"/>
          <w:szCs w:val="28"/>
        </w:rPr>
        <w:t>По окончании обучения, проводится итоговая аттестация (квалификационный экзамен). В экзамен включаются вопросы по всем пройденным дисциплинам. В случае успешного прохождения итоговой аттестации слушателям присваивается квалификация «Водитель пожарного автомобиля, оборудованного устройствами для подачи специальных световых и звуковых сигналов» с выдачей соответствующего документа.</w:t>
      </w: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BF768A" w:rsidRPr="00BF768A" w:rsidRDefault="00BF768A" w:rsidP="00BF768A">
      <w:pPr>
        <w:rPr>
          <w:rFonts w:ascii="Times New Roman" w:hAnsi="Times New Roman" w:cs="Times New Roman"/>
          <w:sz w:val="28"/>
          <w:szCs w:val="28"/>
        </w:rPr>
      </w:pPr>
    </w:p>
    <w:p w:rsidR="009A08B1" w:rsidRPr="00BF768A" w:rsidRDefault="009A08B1">
      <w:pPr>
        <w:rPr>
          <w:rFonts w:ascii="Times New Roman" w:hAnsi="Times New Roman" w:cs="Times New Roman"/>
          <w:sz w:val="28"/>
          <w:szCs w:val="28"/>
        </w:rPr>
      </w:pPr>
    </w:p>
    <w:sectPr w:rsidR="009A08B1" w:rsidRPr="00BF76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8E6"/>
    <w:rsid w:val="009A08B1"/>
    <w:rsid w:val="00BF768A"/>
    <w:rsid w:val="00F33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12CD4147-24C9-4827-8270-C04E91130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ru.wikipedia.org/wiki/%D0%AD%D0%BB%D0%B5%D0%BA%D1%82%D1%80%D0%BE%D1%8D%D0%BD%D0%B5%D1%80%D0%B3%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13862</Words>
  <Characters>79018</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2019-07-16T07:47:00Z</dcterms:created>
  <dcterms:modified xsi:type="dcterms:W3CDTF">2019-07-16T07:47:00Z</dcterms:modified>
</cp:coreProperties>
</file>