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к Решению </w:t>
        <w:br/>
        <w:t>ГУ МЧС России по УР от 17.01.2024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ПЕРЕЧЕНЬ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юридических лиц, индивидуальных предпринимателей, закрепленных за сотрудниками управления надзорной деятельности и профилактической работы деятельность которых отнесена к категории риска для применения при осуществлении федерального государственного надзора в области защиты населения и территорий от чрезвычайных ситуаций</w:t>
      </w:r>
    </w:p>
    <w:tbl>
      <w:tblPr>
        <w:tblStyle w:val="aa"/>
        <w:tblW w:w="14803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2"/>
        <w:gridCol w:w="3570"/>
        <w:gridCol w:w="2419"/>
        <w:gridCol w:w="1874"/>
        <w:gridCol w:w="3636"/>
        <w:gridCol w:w="2631"/>
      </w:tblGrid>
      <w:tr>
        <w:trPr>
          <w:trHeight w:val="366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Полное наименование юридического лица, фамилия, имя и отчество (при наличии) индивидуального предпринимателя, деятельность которых отнесена к категории риска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Основной государственный регистрационный номер юридического лица или индивидуального предпринимателя (ОГРН)</w:t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Идентификационный номер налогоплательщика (ИНН)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Место нахождения юридического лица или индивидуального предпринимателя, деятельность которых отнесена к категории риска</w:t>
            </w:r>
          </w:p>
        </w:tc>
        <w:tc>
          <w:tcPr>
            <w:tcW w:w="2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Присвоенная категория риска (риск)</w:t>
            </w:r>
          </w:p>
        </w:tc>
      </w:tr>
      <w:tr>
        <w:trPr>
          <w:trHeight w:val="31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3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2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</w:t>
            </w:r>
          </w:p>
        </w:tc>
      </w:tr>
      <w:tr>
        <w:trPr>
          <w:trHeight w:val="115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12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4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"Ижевский электромеханический завод "Купол"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1021801143374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1831083343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Песочная, д. 3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994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6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78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6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 xml:space="preserve">Федеральное государственное казенное учреждение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 xml:space="preserve"> «Логистический комплекс №44»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1021800588413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1802000159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Балезинский район, п. Балезино, ул. Русских, д. 15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274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274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26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25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13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32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205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77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"Сарапульский радиозавод"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1021800992124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1827013914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Сарапул ул. Гоголя, д. 40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средний</w:t>
            </w:r>
          </w:p>
        </w:tc>
      </w:tr>
      <w:tr>
        <w:trPr>
          <w:trHeight w:val="855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"Ижевский мотозавод "Аксион-холдинг"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1021801140833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1826000616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Максима Горького, д. 90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615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57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"Ижевский радиозавод"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1021801502183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1833013253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Базисная, зд. 19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51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Открытое акционерное общество "Российские железные дороги"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1037739877295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7708503727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Москва, Муниципальный округ Басманный, ул. Новая Басманная, д. 2/1, стр. 1; УР. г. Ижевск, ул. Гагарина, д. 4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766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23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Бюджетное учреждение здравоохранения Удмуртской Республики  "Первая Республиканская клиническая больница Министерства  здравоохранения Удмуртской Республики"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1021801508156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1833002854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Воткинское шоссе, д. 57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23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"Почта России"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1197746000000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7724490000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Москва,  Муниципальный округ Хорошевский, ул. 3-я Песчаная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д. 2А; УР,  г. Ижевск, ул. Пушкинская,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д. 266 А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13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Межрегиональное управление № 41 Федерального медико-биологического агентства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1051801312914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1829007049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Глазов, ул. Мира, д. 22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23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Федеральное бюджетное учреждение здравоохранения «Центр гигиены и эпидемиологии в Удмуртской Республике»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1051800458962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1831102821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 ул. Кирова, д. 46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28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Публичное акционерное общество "Ростелеком"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1027700198767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7707049388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Санкт-петербург, Муниципальный округ Смольнинское, Синопская набережная, д. 14, литера А; УР, г. Ижевск, ул. Пушкинская, д. 278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16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23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16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Государственное учреждение Удмуртской Республики «Служба гражданской защиты Удмуртской Республики»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1091831005166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1831136940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 Песочная, д. 17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215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Удмуртский военизированный отряд по предупреждению возникновения и по ликвидации открытых газовых и нефтянных фонтанов - Филиал ФГАУ "АСФ "СВПФВЧ"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1026301418208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6317022188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Самарская область, г. Самара , ул. Алексея Толстого, д. 102; УР,</w:t>
              <w:br/>
              <w:t xml:space="preserve"> г. Ижевск, ул. Новосмирновская, д. 29А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96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68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784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558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Федеральное государственное унитарное предприятие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br/>
              <w:t>"Всероссийская государственная телевизионная и радиовещательная компания"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1027700310076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7714072839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 , Муниципальный округ Береговой, ул.5-я Ямского Поля, Д. 19-21; УР, г. Ижевск, ул. Песочная, д. 13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  <w:bookmarkStart w:id="0" w:name="_GoBack"/>
            <w:bookmarkEnd w:id="0"/>
          </w:p>
        </w:tc>
      </w:tr>
      <w:tr>
        <w:trPr>
          <w:trHeight w:val="101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Государственное учреждение Удмуртской Республики "Поисково-спасательная служба Удмуртской Республики"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1021801445710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1832033497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-106" w:right="-113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Областная , д. 6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46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hyperlink r:id="rId2">
              <w:r>
                <w:rPr/>
              </w:r>
            </w:hyperlink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hyperlink r:id="rId3">
              <w:r>
                <w:rPr/>
              </w:r>
            </w:hyperlink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46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"Порт Камбарка"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1021800717839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1810000040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Камбарский район, с. Кама, ул. Нижнекамская, д. 2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низкий</w:t>
            </w:r>
          </w:p>
        </w:tc>
      </w:tr>
      <w:tr>
        <w:trPr>
          <w:trHeight w:val="976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завод "Элеконд"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1021800993752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1827003592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Сарапул, ул. Калинина, д. 3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13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«Конструкторское бюро электроизделий 21 века»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1021800997228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1827013520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Сарапул, ул. Лермонтова, д. 2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558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Открытое акционерное общество  "Научно-исследовательский технологический институт "Прогресс"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1021801141163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1831020840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ул. Пушкинская, д. 268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14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558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hyperlink r:id="rId4" w:tgtFrame="поиск всех организаций с именем ОТКРЫТОЕ АКЦИОНЕРНОЕ ОБЩЕСТВО НАУЧНО-ИССЛЕДОВАТЕЛЬСКИЙ ИНСТИТУТ МЕТАЛЛУРГИЧЕСКОЙ ТЕХНОЛОГИИ&quot;">
              <w:r>
                <w:rPr/>
              </w:r>
            </w:hyperlink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hyperlink r:id="rId5" w:tgtFrame="Показать 2 организации(й) с ОГРН 1021801445588">
              <w:r>
                <w:rPr/>
              </w:r>
            </w:hyperlink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53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hyperlink r:id="rId6" w:tgtFrame="поиск всех организаций с именем ОБЩЕСТВО С ОГРАНИЧЕННОЙ ОТВЕТСТВЕННОСТЬЮ ЗАВОД НЕФТЕГАЗОВОГО ОБОРУДОВАНИЯ ТЕХНОВЕК&quot;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shd w:fill="auto" w:val="clear"/>
                  <w:lang w:val="ru-RU" w:eastAsia="en-US" w:bidi="ar-SA"/>
                </w:rPr>
                <w:t>Общество с ограниченной ответственностью "Завод Нефтегазового оборудования "Техновек"</w:t>
              </w:r>
            </w:hyperlink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1021801058652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1828009678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Воткинск, ул. 6 километр Камской ж/д пл-ка Сива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07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Общество с ограниченной ответственностью "Мегалит"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1101831004714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1831143095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г. Ижевск, Шоссе Воткинское, д. 298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высокий</w:t>
            </w:r>
          </w:p>
        </w:tc>
      </w:tr>
      <w:tr>
        <w:trPr>
          <w:trHeight w:val="772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998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835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</w:t>
              <w:br/>
              <w:t>"Балезинский литейно-</w:t>
              <w:br/>
              <w:t>механический завод"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1021800583375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1802001160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УР, Балезинский район, п. Балезино, ул. Карла Маркса, зд. 77, этаж 2 кабинет 23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высокий</w:t>
            </w:r>
          </w:p>
        </w:tc>
      </w:tr>
      <w:tr>
        <w:trPr>
          <w:trHeight w:val="128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2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1027739057500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7734135124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Москва,  Ленинградский проспект, д. 37, кор. 7; УР, г. Ижевск, тер. Аэропорт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282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Федеральное бюджетное учреждение "Федеральное управление по безопасному хранению и уничтожению химического оружия при Министерстве промышленности и торговле РФ  (ВЧ 70855)- Филиал ФБУ "ФУ БХУХО" (В/Ч 21228)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1097746789029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7724729390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Москва, Муниципальный округ Нагатино-Садовники, ул. Нагатинская, д. 16А, стр. 211;  УР, пгт Кизнер, ул. Сосновая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низкий</w:t>
            </w:r>
          </w:p>
        </w:tc>
      </w:tr>
      <w:tr>
        <w:trPr>
          <w:trHeight w:val="1035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>
          <w:trHeight w:val="1029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Акционерное общество  "Аварийно -технический центр Росатома"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119784067626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7802687430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Санкт-Петербург, пер. 3-й Верхний, д.2 Литер, А, каб. 218; Удмуртская Республика, г. Глазов, ул. Белова, д. 7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значительный</w:t>
            </w:r>
          </w:p>
        </w:tc>
      </w:tr>
      <w:tr>
        <w:trPr>
          <w:trHeight w:val="118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35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Общество с ограниченной ответственностью "Ижевский хлебозавод № 3"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1141840010388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1840033028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УР, г. Ижевск ул. Салютовская, д. 43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низкий</w:t>
            </w:r>
          </w:p>
        </w:tc>
      </w:tr>
      <w:tr>
        <w:trPr>
          <w:trHeight w:val="119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Общество с ограниченной ответственностью "Сарапульский комбинат хлебопродукт"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1141838001513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1838015840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УР, г. Сарапул ул. Индустриальная, д. 30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низкий</w:t>
            </w:r>
          </w:p>
        </w:tc>
      </w:tr>
      <w:tr>
        <w:trPr>
          <w:trHeight w:val="1337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>
          <w:trHeight w:val="140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Общество с ограниченной ответственностью «ЦСТ»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1101841007938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1841015504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 Москва, Муниципальный округ Марьина роща,  переулок Институтский, д. 2, этаж 5, ком. 7; УР, Камбарский район, г. Камбарка, ул. В/Б 136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низкий</w:t>
            </w:r>
          </w:p>
        </w:tc>
      </w:tr>
      <w:tr>
        <w:trPr>
          <w:trHeight w:val="140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>
          <w:trHeight w:val="1401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Общество с ограниченной ответственностью "Комос групп"</w:t>
            </w:r>
          </w:p>
        </w:tc>
        <w:tc>
          <w:tcPr>
            <w:tcW w:w="24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1031800558679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1831089218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г. Москва, ул. Новодмитровская, д. 2, к. 1, пом XLI ком 1 этаж 5; УР. г. Ижевск, ул. Песочная, д. 11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низкий</w:t>
            </w:r>
          </w:p>
        </w:tc>
      </w:tr>
      <w:tr>
        <w:trPr>
          <w:trHeight w:val="1401" w:hRule="atLeast"/>
        </w:trPr>
        <w:tc>
          <w:tcPr>
            <w:tcW w:w="67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Общество с ограниченной ответственностью  "Восточный"</w:t>
            </w:r>
          </w:p>
        </w:tc>
        <w:tc>
          <w:tcPr>
            <w:tcW w:w="24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1111841002943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1841017491</w:t>
            </w:r>
          </w:p>
        </w:tc>
        <w:tc>
          <w:tcPr>
            <w:tcW w:w="36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УР, Завьяловский р-н, с. Италмас, д. 15</w:t>
            </w:r>
          </w:p>
        </w:tc>
        <w:tc>
          <w:tcPr>
            <w:tcW w:w="263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низкий</w:t>
            </w:r>
          </w:p>
        </w:tc>
      </w:tr>
      <w:tr>
        <w:trPr>
          <w:trHeight w:val="1401" w:hRule="atLeast"/>
        </w:trPr>
        <w:tc>
          <w:tcPr>
            <w:tcW w:w="6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r>
          </w:p>
        </w:tc>
        <w:tc>
          <w:tcPr>
            <w:tcW w:w="24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r>
          </w:p>
        </w:tc>
        <w:tc>
          <w:tcPr>
            <w:tcW w:w="36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106" w:right="-113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r>
          </w:p>
        </w:tc>
        <w:tc>
          <w:tcPr>
            <w:tcW w:w="263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ind w:right="-108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r>
          </w:p>
        </w:tc>
      </w:tr>
      <w:tr>
        <w:trPr>
          <w:trHeight w:val="1401" w:hRule="atLeast"/>
        </w:trPr>
        <w:tc>
          <w:tcPr>
            <w:tcW w:w="6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  <w:t>Закрытое акционерное общество «Техкрим»</w:t>
            </w:r>
          </w:p>
        </w:tc>
        <w:tc>
          <w:tcPr>
            <w:tcW w:w="24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  <w:t>1021801665896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  <w:t>1835013146</w:t>
            </w:r>
          </w:p>
        </w:tc>
        <w:tc>
          <w:tcPr>
            <w:tcW w:w="36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ind w:left="-106" w:right="-113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  <w:t>УР, г. Ижевск, ул. Гольянский поселок, д. 8</w:t>
            </w:r>
          </w:p>
        </w:tc>
        <w:tc>
          <w:tcPr>
            <w:tcW w:w="263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ind w:left="-103" w:right="-108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bidi="ru-RU"/>
              </w:rPr>
              <w:t>высокий</w:t>
            </w:r>
          </w:p>
        </w:tc>
      </w:tr>
      <w:tr>
        <w:trPr>
          <w:trHeight w:val="1401" w:hRule="atLeast"/>
        </w:trPr>
        <w:tc>
          <w:tcPr>
            <w:tcW w:w="6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  <w:tc>
          <w:tcPr>
            <w:tcW w:w="2419" w:type="dxa"/>
            <w:tcBorders>
              <w:top w:val="nil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Source Han Sans CN Regular;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shd w:fill="auto" w:val="clear"/>
                <w:lang w:val="ru-RU" w:eastAsia="zh-CN" w:bidi="ar-SA"/>
              </w:rPr>
            </w:pPr>
            <w:r>
              <w:rPr>
                <w:rFonts w:eastAsia="Source Han Sans CN Regular;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ru-RU" w:eastAsia="zh-CN" w:bidi="ar-SA"/>
              </w:rPr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636" w:type="dxa"/>
            <w:tcBorders>
              <w:top w:val="nil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631" w:type="dxa"/>
            <w:tcBorders>
              <w:top w:val="nil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размещены  в соответствии со ст. 12 Федерального закона от 31.07.2020 № 248-ФЗ «О государственном контроле (надзоре) и муниципальном контроле в Российской Федерации»,  п. 4 Положения «О Федеральном государственном надзоре в области защиты населения и территорий от чрезвычайных ситуаций», утвержденном Постановлением Правительства Российской Федерации от 25.06.2021 № 1013</w:t>
      </w:r>
    </w:p>
    <w:sectPr>
      <w:type w:val="nextPage"/>
      <w:pgSz w:orient="landscape" w:w="16838" w:h="11906"/>
      <w:pgMar w:left="1134" w:right="1134" w:header="0" w:top="426" w:footer="0" w:bottom="56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e1094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ae10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f06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ul.nalog.ru/download/40E24B888CD55ECA19F58C2D537DB2E445986A52161342CD98C35C9DB11305A68693FF983AA4BC05DBDCF51F10238111" TargetMode="External"/><Relationship Id="rId3" Type="http://schemas.openxmlformats.org/officeDocument/2006/relationships/hyperlink" Target="https://egrul.nalog.ru/download/40E24B888CD55ECA19F58C2D537DB2E445986A52161342CD98C35C9DB11305A68693FF983AA4BC05DBDCF51F10238111" TargetMode="External"/><Relationship Id="rId4" Type="http://schemas.openxmlformats.org/officeDocument/2006/relationships/hyperlink" Target="https://www.list-org.com/search?type=name&amp;val=&#1054;&#1058;&#1050;&#1056;&#1067;&#1058;&#1054;&#1045; &#1040;&#1050;&#1062;&#1048;&#1054;&#1053;&#1045;&#1056;&#1053;&#1054;&#1045; &#1054;&#1041;&#1065;&#1045;&#1057;&#1058;&#1042;&#1054; &#1053;&#1040;&#1059;&#1063;&#1053;&#1054;-&#1048;&#1057;&#1057;&#1051;&#1045;&#1044;&#1054;&#1042;&#1040;&#1058;&#1045;&#1051;&#1068;&#1057;&#1050;&#1048;&#1049; &#1048;&#1053;&#1057;&#1058;&#1048;&#1058;&#1059;&#1058; &#1052;&#1045;&#1058;&#1040;&#1051;&#1051;&#1059;&#1056;&#1043;&#1048;&#1063;&#1045;&#1057;&#1050;&#1054;&#1049; &#1058;&#1045;&#1061;&#1053;&#1054;&#1051;&#1054;&#1043;&#1048;&#1048;" TargetMode="External"/><Relationship Id="rId5" Type="http://schemas.openxmlformats.org/officeDocument/2006/relationships/hyperlink" Target="https://www.list-org.com/search?type=ogrn&amp;val=1021801445588" TargetMode="External"/><Relationship Id="rId6" Type="http://schemas.openxmlformats.org/officeDocument/2006/relationships/hyperlink" Target="https://www.list-org.com/search?type=name&amp;val=&#1054;&#1041;&#1065;&#1045;&#1057;&#1058;&#1042;&#1054; &#1057; &#1054;&#1043;&#1056;&#1040;&#1053;&#1048;&#1063;&#1045;&#1053;&#1053;&#1054;&#1049; &#1054;&#1058;&#1042;&#1045;&#1058;&#1057;&#1058;&#1042;&#1045;&#1053;&#1053;&#1054;&#1057;&#1058;&#1068;&#1070; &#1047;&#1040;&#1042;&#1054;&#1044; &#1053;&#1045;&#1060;&#1058;&#1045;&#1043;&#1040;&#1047;&#1054;&#1042;&#1054;&#1043;&#1054; &#1054;&#1041;&#1054;&#1056;&#1059;&#1044;&#1054;&#1042;&#1040;&#1053;&#1048;&#1071; &#1058;&#1045;&#1061;&#1053;&#1054;&#1042;&#1045;&#1050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Application>LibreOffice/7.0.6.2$Linux_X86_64 LibreOffice_project/00$Build-2</Application>
  <AppVersion>15.0000</AppVersion>
  <Pages>10</Pages>
  <Words>892</Words>
  <Characters>6064</Characters>
  <CharactersWithSpaces>6742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2021-09-29T12:07:00Z</dcterms:created>
  <dc:creator>user</dc:creator>
  <dc:description/>
  <dc:language>ru-RU</dc:language>
  <cp:lastModifiedBy/>
  <cp:lastPrinted>2022-09-05T13:22:00Z</cp:lastPrinted>
  <dcterms:modified xsi:type="dcterms:W3CDTF">2024-01-29T14:38:59Z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